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EA6C0" w14:textId="77777777" w:rsidR="00D141A0" w:rsidRDefault="00D141A0" w:rsidP="00FF4A99">
      <w:pPr>
        <w:pStyle w:val="14bldcentr"/>
      </w:pPr>
    </w:p>
    <w:p w14:paraId="36B007D1" w14:textId="52482EBD" w:rsidR="005F692B" w:rsidRDefault="007124F4" w:rsidP="00FF4A99">
      <w:pPr>
        <w:pStyle w:val="14bldcentr"/>
      </w:pPr>
      <w:r w:rsidRPr="00550FC8">
        <w:t>A</w:t>
      </w:r>
      <w:r w:rsidR="007E6FBB">
        <w:t>D</w:t>
      </w:r>
      <w:r w:rsidRPr="00550FC8">
        <w:t xml:space="preserve">DENDUM </w:t>
      </w:r>
      <w:r w:rsidR="00254A87">
        <w:t>ONE</w:t>
      </w:r>
    </w:p>
    <w:p w14:paraId="1A289E44" w14:textId="77777777" w:rsidR="007124F4" w:rsidRPr="00BD5697" w:rsidRDefault="00DE6EC2" w:rsidP="00FF4A99">
      <w:pPr>
        <w:pStyle w:val="14bldcentr"/>
      </w:pPr>
      <w:r>
        <w:t>REVISED SCHEDULE OF EVENTS</w:t>
      </w:r>
    </w:p>
    <w:p w14:paraId="43057E85" w14:textId="77777777" w:rsidR="005F692B" w:rsidRPr="001F2237" w:rsidRDefault="005F692B" w:rsidP="002E4E3B">
      <w:pPr>
        <w:pStyle w:val="Level1Body"/>
        <w:rPr>
          <w:sz w:val="18"/>
          <w:szCs w:val="18"/>
        </w:rPr>
      </w:pPr>
    </w:p>
    <w:p w14:paraId="44D37B20" w14:textId="0C5CDC9C" w:rsidR="00F12062" w:rsidRPr="005F692B" w:rsidRDefault="007124F4" w:rsidP="00550FC8">
      <w:pPr>
        <w:pStyle w:val="Level1Body"/>
        <w:rPr>
          <w:szCs w:val="22"/>
        </w:rPr>
      </w:pPr>
      <w:r w:rsidRPr="005F692B">
        <w:rPr>
          <w:szCs w:val="22"/>
        </w:rPr>
        <w:t>D</w:t>
      </w:r>
      <w:r w:rsidR="00BD5697" w:rsidRPr="005F692B">
        <w:rPr>
          <w:szCs w:val="22"/>
        </w:rPr>
        <w:t>ate</w:t>
      </w:r>
      <w:r w:rsidR="00BE5A1E" w:rsidRPr="005F692B">
        <w:rPr>
          <w:szCs w:val="22"/>
        </w:rPr>
        <w:t>:</w:t>
      </w:r>
      <w:r w:rsidR="00BE5A1E" w:rsidRPr="005F692B">
        <w:rPr>
          <w:szCs w:val="22"/>
        </w:rPr>
        <w:tab/>
      </w:r>
      <w:r w:rsidR="00BE5A1E" w:rsidRPr="005F692B">
        <w:rPr>
          <w:szCs w:val="22"/>
        </w:rPr>
        <w:tab/>
      </w:r>
      <w:r w:rsidR="00254A87">
        <w:rPr>
          <w:szCs w:val="22"/>
        </w:rPr>
        <w:t>June 28, 2024</w:t>
      </w:r>
      <w:r w:rsidR="005F692B" w:rsidRPr="005F692B">
        <w:rPr>
          <w:szCs w:val="22"/>
        </w:rPr>
        <w:t xml:space="preserve"> </w:t>
      </w:r>
      <w:r w:rsidRPr="005F692B">
        <w:rPr>
          <w:szCs w:val="22"/>
        </w:rPr>
        <w:tab/>
      </w:r>
    </w:p>
    <w:p w14:paraId="0027470E" w14:textId="77777777" w:rsidR="007124F4" w:rsidRPr="001F2237" w:rsidRDefault="007124F4" w:rsidP="00550FC8">
      <w:pPr>
        <w:pStyle w:val="Level1Body"/>
        <w:rPr>
          <w:sz w:val="18"/>
          <w:szCs w:val="18"/>
        </w:rPr>
      </w:pPr>
    </w:p>
    <w:p w14:paraId="7DDDA20C" w14:textId="77777777" w:rsidR="007124F4" w:rsidRPr="005F692B" w:rsidRDefault="007124F4" w:rsidP="00550FC8">
      <w:pPr>
        <w:pStyle w:val="Level1Body"/>
        <w:rPr>
          <w:szCs w:val="22"/>
        </w:rPr>
      </w:pPr>
      <w:r w:rsidRPr="005F692B">
        <w:rPr>
          <w:szCs w:val="22"/>
        </w:rPr>
        <w:t>T</w:t>
      </w:r>
      <w:r w:rsidR="00BD5697" w:rsidRPr="005F692B">
        <w:rPr>
          <w:szCs w:val="22"/>
        </w:rPr>
        <w:t>o</w:t>
      </w:r>
      <w:r w:rsidRPr="005F692B">
        <w:rPr>
          <w:szCs w:val="22"/>
        </w:rPr>
        <w:t>:</w:t>
      </w:r>
      <w:r w:rsidRPr="005F692B">
        <w:rPr>
          <w:szCs w:val="22"/>
        </w:rPr>
        <w:tab/>
      </w:r>
      <w:r w:rsidRPr="005F692B">
        <w:rPr>
          <w:szCs w:val="22"/>
        </w:rPr>
        <w:tab/>
        <w:t xml:space="preserve">All </w:t>
      </w:r>
      <w:r w:rsidR="00C2659A" w:rsidRPr="005F692B">
        <w:rPr>
          <w:szCs w:val="22"/>
        </w:rPr>
        <w:t xml:space="preserve">Bidders </w:t>
      </w:r>
    </w:p>
    <w:p w14:paraId="3A9EAEE1" w14:textId="77777777" w:rsidR="007124F4" w:rsidRPr="001F2237" w:rsidRDefault="007124F4" w:rsidP="00550FC8">
      <w:pPr>
        <w:pStyle w:val="Level1Body"/>
        <w:rPr>
          <w:sz w:val="18"/>
          <w:szCs w:val="18"/>
        </w:rPr>
      </w:pPr>
    </w:p>
    <w:p w14:paraId="74A7D403" w14:textId="6B53ADF5" w:rsidR="007124F4" w:rsidRPr="005F692B" w:rsidRDefault="007124F4" w:rsidP="00550FC8">
      <w:pPr>
        <w:pStyle w:val="Level1Body"/>
        <w:rPr>
          <w:szCs w:val="22"/>
        </w:rPr>
      </w:pPr>
      <w:r w:rsidRPr="005F692B">
        <w:rPr>
          <w:szCs w:val="22"/>
        </w:rPr>
        <w:t>F</w:t>
      </w:r>
      <w:r w:rsidR="00BD5697" w:rsidRPr="005F692B">
        <w:rPr>
          <w:szCs w:val="22"/>
        </w:rPr>
        <w:t>rom</w:t>
      </w:r>
      <w:r w:rsidRPr="005F692B">
        <w:rPr>
          <w:szCs w:val="22"/>
        </w:rPr>
        <w:t>:</w:t>
      </w:r>
      <w:r w:rsidRPr="005F692B">
        <w:rPr>
          <w:szCs w:val="22"/>
        </w:rPr>
        <w:tab/>
      </w:r>
      <w:bookmarkStart w:id="0" w:name="Text4"/>
      <w:r w:rsidR="0025668F" w:rsidRPr="005F692B">
        <w:rPr>
          <w:szCs w:val="22"/>
        </w:rPr>
        <w:tab/>
      </w:r>
      <w:bookmarkEnd w:id="0"/>
      <w:r w:rsidR="00254A87">
        <w:rPr>
          <w:szCs w:val="22"/>
        </w:rPr>
        <w:t>Dianna Gilliland</w:t>
      </w:r>
      <w:r w:rsidR="005F692B" w:rsidRPr="005F692B">
        <w:rPr>
          <w:szCs w:val="22"/>
        </w:rPr>
        <w:t xml:space="preserve">, </w:t>
      </w:r>
      <w:r w:rsidR="00CC439B">
        <w:rPr>
          <w:szCs w:val="22"/>
        </w:rPr>
        <w:t>Procurement Contracts Officer</w:t>
      </w:r>
    </w:p>
    <w:p w14:paraId="657D74F8" w14:textId="77777777" w:rsidR="005F692B" w:rsidRDefault="005F692B" w:rsidP="005F692B">
      <w:pPr>
        <w:pStyle w:val="Level3Body"/>
      </w:pPr>
      <w:r>
        <w:t xml:space="preserve">AS Materiel State Purchasing Bureau (SPB) </w:t>
      </w:r>
    </w:p>
    <w:p w14:paraId="18FD2DEE" w14:textId="77777777" w:rsidR="00303432" w:rsidRPr="001F2237" w:rsidRDefault="00303432" w:rsidP="00547104">
      <w:pPr>
        <w:pStyle w:val="Level3Body"/>
        <w:rPr>
          <w:sz w:val="18"/>
          <w:szCs w:val="18"/>
        </w:rPr>
      </w:pPr>
    </w:p>
    <w:p w14:paraId="43D7C326" w14:textId="6C27EC57" w:rsidR="00FB04DC" w:rsidRPr="005F692B" w:rsidRDefault="005F692B" w:rsidP="00FF4A99">
      <w:pPr>
        <w:pStyle w:val="Level1Body"/>
        <w:ind w:left="1440" w:hanging="1440"/>
        <w:rPr>
          <w:szCs w:val="22"/>
        </w:rPr>
      </w:pPr>
      <w:r>
        <w:rPr>
          <w:szCs w:val="22"/>
        </w:rPr>
        <w:t>RE:</w:t>
      </w:r>
      <w:r>
        <w:rPr>
          <w:szCs w:val="22"/>
        </w:rPr>
        <w:tab/>
      </w:r>
      <w:r w:rsidR="00137EED" w:rsidRPr="005F692B">
        <w:rPr>
          <w:szCs w:val="22"/>
        </w:rPr>
        <w:t xml:space="preserve">Addendum for </w:t>
      </w:r>
      <w:r>
        <w:rPr>
          <w:szCs w:val="22"/>
        </w:rPr>
        <w:t>Request for Proposal</w:t>
      </w:r>
      <w:r w:rsidR="00254A87">
        <w:rPr>
          <w:szCs w:val="22"/>
        </w:rPr>
        <w:t xml:space="preserve"> 6903 </w:t>
      </w:r>
      <w:r w:rsidRPr="005F692B">
        <w:rPr>
          <w:szCs w:val="22"/>
        </w:rPr>
        <w:t>Z1</w:t>
      </w:r>
      <w:r w:rsidR="00DE6EC2" w:rsidRPr="005F692B">
        <w:rPr>
          <w:szCs w:val="22"/>
        </w:rPr>
        <w:t xml:space="preserve"> </w:t>
      </w:r>
      <w:r w:rsidR="00137EED" w:rsidRPr="005F692B">
        <w:rPr>
          <w:szCs w:val="22"/>
        </w:rPr>
        <w:t>to be opened</w:t>
      </w:r>
      <w:r w:rsidR="00547104" w:rsidRPr="005F692B">
        <w:rPr>
          <w:szCs w:val="22"/>
        </w:rPr>
        <w:t xml:space="preserve"> </w:t>
      </w:r>
      <w:r w:rsidR="00254A87">
        <w:rPr>
          <w:szCs w:val="22"/>
        </w:rPr>
        <w:t>July 8, 2024</w:t>
      </w:r>
      <w:r w:rsidR="00137EED" w:rsidRPr="005F692B">
        <w:rPr>
          <w:szCs w:val="22"/>
        </w:rPr>
        <w:t xml:space="preserve"> at 2:00 p.m. Central </w:t>
      </w:r>
    </w:p>
    <w:p w14:paraId="476671C7" w14:textId="77777777" w:rsidR="007124F4" w:rsidRPr="001F2237" w:rsidRDefault="007124F4" w:rsidP="00FB04DC">
      <w:pPr>
        <w:pStyle w:val="Level1Body"/>
        <w:rPr>
          <w:sz w:val="18"/>
          <w:szCs w:val="18"/>
        </w:rPr>
      </w:pPr>
    </w:p>
    <w:p w14:paraId="4027CB7D" w14:textId="77777777" w:rsidR="007124F4" w:rsidRPr="003A3994" w:rsidRDefault="00D13970" w:rsidP="00FB04DC">
      <w:pPr>
        <w:pStyle w:val="Level1Body"/>
        <w:rPr>
          <w:sz w:val="20"/>
        </w:rPr>
      </w:pPr>
      <w:r w:rsidRPr="003A3994">
        <w:rPr>
          <w:noProof/>
          <w:sz w:val="20"/>
        </w:rPr>
        <mc:AlternateContent>
          <mc:Choice Requires="wps">
            <w:drawing>
              <wp:anchor distT="0" distB="0" distL="114300" distR="114300" simplePos="0" relativeHeight="251657728" behindDoc="0" locked="1" layoutInCell="1" allowOverlap="1" wp14:anchorId="37996EE6" wp14:editId="14402F0C">
                <wp:simplePos x="0" y="0"/>
                <wp:positionH relativeFrom="page">
                  <wp:align>center</wp:align>
                </wp:positionH>
                <wp:positionV relativeFrom="paragraph">
                  <wp:posOffset>0</wp:posOffset>
                </wp:positionV>
                <wp:extent cx="6858000" cy="939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21EE9" id="Rectangle 2" o:spid="_x0000_s1026" style="position:absolute;margin-left:0;margin-top:0;width:540pt;height:7.4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LU5wIAADA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" fillcolor="black" stroked="f" strokeweight="0">
                <w10:wrap anchorx="page"/>
                <w10:anchorlock/>
              </v:rect>
            </w:pict>
          </mc:Fallback>
        </mc:AlternateContent>
      </w:r>
    </w:p>
    <w:p w14:paraId="51B65F56" w14:textId="77777777" w:rsidR="007124F4" w:rsidRPr="003A3994" w:rsidRDefault="007124F4" w:rsidP="00FB04DC">
      <w:pPr>
        <w:pStyle w:val="Level1Body"/>
        <w:rPr>
          <w:sz w:val="20"/>
        </w:rPr>
        <w:sectPr w:rsidR="007124F4" w:rsidRPr="003A3994" w:rsidSect="00FF4A99">
          <w:headerReference w:type="first" r:id="rId8"/>
          <w:endnotePr>
            <w:numFmt w:val="decimal"/>
          </w:endnotePr>
          <w:pgSz w:w="12240" w:h="15840" w:code="1"/>
          <w:pgMar w:top="450" w:right="1008" w:bottom="1008" w:left="1008" w:header="360" w:footer="360" w:gutter="0"/>
          <w:cols w:space="720"/>
          <w:noEndnote/>
          <w:docGrid w:linePitch="299"/>
        </w:sectPr>
      </w:pPr>
    </w:p>
    <w:p w14:paraId="5C7459C8" w14:textId="77777777" w:rsidR="00DE6EC2" w:rsidRPr="005F692B" w:rsidRDefault="00DE6EC2" w:rsidP="00DE6EC2">
      <w:pPr>
        <w:pStyle w:val="Heading4"/>
        <w:rPr>
          <w:sz w:val="22"/>
          <w:szCs w:val="22"/>
        </w:rPr>
      </w:pPr>
      <w:r w:rsidRPr="005F692B">
        <w:rPr>
          <w:sz w:val="22"/>
          <w:szCs w:val="22"/>
        </w:rPr>
        <w:t>Schedule of Events</w:t>
      </w:r>
    </w:p>
    <w:p w14:paraId="76A52AF0" w14:textId="77777777" w:rsidR="00DE6EC2" w:rsidRPr="001F2237" w:rsidRDefault="00DE6EC2" w:rsidP="00DE6EC2">
      <w:pPr>
        <w:pStyle w:val="Level1Body"/>
        <w:rPr>
          <w:sz w:val="14"/>
          <w:szCs w:val="14"/>
        </w:rPr>
      </w:pPr>
    </w:p>
    <w:p w14:paraId="396D3EDC" w14:textId="40F3E6F0" w:rsidR="00547104" w:rsidRDefault="00DE6EC2" w:rsidP="00DE6EC2">
      <w:pPr>
        <w:pStyle w:val="Level1Body"/>
        <w:rPr>
          <w:sz w:val="20"/>
        </w:rPr>
      </w:pPr>
      <w:r w:rsidRPr="003A3994">
        <w:rPr>
          <w:sz w:val="20"/>
        </w:rPr>
        <w:t>The State expects to adhere to the tentative procurement schedule shown below.  It should be noted, however, that some dates are approximate and subject to change.  It is the Bidder’s responsibility to check the State Purchasing Bureau website</w:t>
      </w:r>
      <w:r w:rsidR="00547104" w:rsidRPr="003A3994">
        <w:rPr>
          <w:sz w:val="20"/>
        </w:rPr>
        <w:t xml:space="preserve"> for all addenda or amendments.</w:t>
      </w:r>
    </w:p>
    <w:p w14:paraId="67EF5835" w14:textId="77777777" w:rsidR="001F2237" w:rsidRDefault="001F2237" w:rsidP="00DE6EC2">
      <w:pPr>
        <w:pStyle w:val="Level1Body"/>
        <w:rPr>
          <w:sz w:val="20"/>
        </w:rPr>
      </w:pPr>
    </w:p>
    <w:tbl>
      <w:tblPr>
        <w:tblW w:w="91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525"/>
        <w:gridCol w:w="6122"/>
        <w:gridCol w:w="6"/>
        <w:gridCol w:w="2514"/>
        <w:gridCol w:w="6"/>
      </w:tblGrid>
      <w:tr w:rsidR="00FF4A99" w:rsidRPr="00254A87" w14:paraId="16F4CF47" w14:textId="77777777" w:rsidTr="00D50D8A">
        <w:trPr>
          <w:cantSplit/>
          <w:tblHeader/>
          <w:jc w:val="center"/>
        </w:trPr>
        <w:tc>
          <w:tcPr>
            <w:tcW w:w="6653" w:type="dxa"/>
            <w:gridSpan w:val="3"/>
            <w:vAlign w:val="bottom"/>
          </w:tcPr>
          <w:p w14:paraId="47A5A268" w14:textId="77777777" w:rsidR="00FF4A99" w:rsidRPr="00254A87" w:rsidRDefault="00FF4A99" w:rsidP="005F692B">
            <w:pPr>
              <w:keepNext/>
              <w:spacing w:before="0"/>
              <w:jc w:val="center"/>
              <w:rPr>
                <w:rStyle w:val="Glossary-Bold"/>
                <w:rFonts w:cs="Arial"/>
                <w:sz w:val="18"/>
                <w:szCs w:val="18"/>
              </w:rPr>
            </w:pPr>
            <w:r w:rsidRPr="00254A87">
              <w:rPr>
                <w:rStyle w:val="Glossary-Bold"/>
                <w:rFonts w:cs="Arial"/>
                <w:sz w:val="18"/>
                <w:szCs w:val="18"/>
              </w:rPr>
              <w:t>ACTIVITY</w:t>
            </w:r>
          </w:p>
        </w:tc>
        <w:tc>
          <w:tcPr>
            <w:tcW w:w="2520" w:type="dxa"/>
            <w:gridSpan w:val="2"/>
            <w:vAlign w:val="bottom"/>
          </w:tcPr>
          <w:p w14:paraId="3854595B" w14:textId="77777777" w:rsidR="00FF4A99" w:rsidRPr="00254A87" w:rsidRDefault="00FF4A99" w:rsidP="005F692B">
            <w:pPr>
              <w:keepNext/>
              <w:spacing w:before="0"/>
              <w:jc w:val="center"/>
              <w:rPr>
                <w:rStyle w:val="Glossary-Bold"/>
                <w:rFonts w:cs="Arial"/>
                <w:sz w:val="18"/>
                <w:szCs w:val="18"/>
              </w:rPr>
            </w:pPr>
            <w:r w:rsidRPr="00254A87">
              <w:rPr>
                <w:rStyle w:val="Glossary-Bold"/>
                <w:rFonts w:cs="Arial"/>
                <w:sz w:val="18"/>
                <w:szCs w:val="18"/>
              </w:rPr>
              <w:t>DATE/TIME</w:t>
            </w:r>
          </w:p>
        </w:tc>
      </w:tr>
      <w:tr w:rsidR="00254A87" w:rsidRPr="00254A87" w14:paraId="6597B9D9" w14:textId="77777777" w:rsidTr="00254A87">
        <w:trPr>
          <w:gridAfter w:val="1"/>
          <w:wAfter w:w="6" w:type="dxa"/>
          <w:cantSplit/>
          <w:trHeight w:val="714"/>
          <w:jc w:val="center"/>
        </w:trPr>
        <w:tc>
          <w:tcPr>
            <w:tcW w:w="525" w:type="dxa"/>
            <w:shd w:val="clear" w:color="auto" w:fill="auto"/>
            <w:vAlign w:val="center"/>
          </w:tcPr>
          <w:p w14:paraId="009E6D58" w14:textId="560D584D" w:rsidR="00254A87" w:rsidRPr="00254A87" w:rsidRDefault="00254A87" w:rsidP="00254A87">
            <w:pPr>
              <w:keepNext/>
              <w:widowControl/>
              <w:autoSpaceDE/>
              <w:autoSpaceDN/>
              <w:adjustRightInd/>
              <w:spacing w:before="0"/>
              <w:ind w:left="130"/>
              <w:jc w:val="both"/>
              <w:rPr>
                <w:rFonts w:cs="Arial"/>
                <w:sz w:val="18"/>
                <w:szCs w:val="18"/>
              </w:rPr>
            </w:pPr>
            <w:r w:rsidRPr="00254A87">
              <w:rPr>
                <w:rFonts w:cs="Arial"/>
                <w:sz w:val="18"/>
                <w:szCs w:val="18"/>
              </w:rPr>
              <w:t>3.</w:t>
            </w:r>
          </w:p>
        </w:tc>
        <w:tc>
          <w:tcPr>
            <w:tcW w:w="6122" w:type="dxa"/>
            <w:shd w:val="clear" w:color="auto" w:fill="auto"/>
            <w:vAlign w:val="center"/>
          </w:tcPr>
          <w:p w14:paraId="3FD73A91" w14:textId="77777777" w:rsidR="00254A87" w:rsidRPr="00254A87" w:rsidRDefault="00254A87" w:rsidP="00254A87">
            <w:pPr>
              <w:pStyle w:val="SchedofEventsbody-Left"/>
              <w:rPr>
                <w:rFonts w:cs="Arial"/>
                <w:sz w:val="18"/>
                <w:szCs w:val="18"/>
              </w:rPr>
            </w:pPr>
            <w:r w:rsidRPr="00254A87">
              <w:rPr>
                <w:rFonts w:cs="Arial"/>
                <w:sz w:val="18"/>
                <w:szCs w:val="18"/>
              </w:rPr>
              <w:t xml:space="preserve">State responds to written questions through RFP “Addendum” and/or “Amendment” to be posted to the Internet at: </w:t>
            </w:r>
          </w:p>
          <w:p w14:paraId="7154281A" w14:textId="3EEEAFCE" w:rsidR="00254A87" w:rsidRPr="00254A87" w:rsidRDefault="00254A87" w:rsidP="00254A87">
            <w:pPr>
              <w:pStyle w:val="SchedofEventsbody-Left"/>
              <w:keepNext/>
              <w:rPr>
                <w:rFonts w:cs="Arial"/>
                <w:color w:val="FF0000"/>
                <w:sz w:val="18"/>
                <w:szCs w:val="18"/>
              </w:rPr>
            </w:pPr>
            <w:hyperlink r:id="rId9" w:history="1">
              <w:r w:rsidRPr="00254A87">
                <w:rPr>
                  <w:rStyle w:val="Hyperlink"/>
                  <w:rFonts w:cs="Arial"/>
                  <w:sz w:val="18"/>
                  <w:szCs w:val="18"/>
                </w:rPr>
                <w:t>http://das.nebraska.gov/materiel/bidopps.html</w:t>
              </w:r>
            </w:hyperlink>
            <w:r w:rsidRPr="00254A87">
              <w:rPr>
                <w:rStyle w:val="Level2BodyChar"/>
                <w:rFonts w:cs="Arial"/>
                <w:sz w:val="18"/>
                <w:szCs w:val="18"/>
              </w:rPr>
              <w:t xml:space="preserve"> </w:t>
            </w:r>
          </w:p>
        </w:tc>
        <w:tc>
          <w:tcPr>
            <w:tcW w:w="2520" w:type="dxa"/>
            <w:gridSpan w:val="2"/>
            <w:shd w:val="clear" w:color="auto" w:fill="auto"/>
            <w:vAlign w:val="center"/>
          </w:tcPr>
          <w:p w14:paraId="26C41C00" w14:textId="77777777" w:rsidR="00254A87" w:rsidRPr="00254A87" w:rsidRDefault="00254A87" w:rsidP="00254A87">
            <w:pPr>
              <w:keepNext/>
              <w:jc w:val="center"/>
              <w:rPr>
                <w:rFonts w:cs="Arial"/>
                <w:strike/>
                <w:sz w:val="18"/>
                <w:szCs w:val="18"/>
              </w:rPr>
            </w:pPr>
            <w:r w:rsidRPr="00254A87">
              <w:rPr>
                <w:rFonts w:cs="Arial"/>
                <w:strike/>
                <w:sz w:val="18"/>
                <w:szCs w:val="18"/>
              </w:rPr>
              <w:t>June 26, 2024</w:t>
            </w:r>
          </w:p>
          <w:p w14:paraId="44936508" w14:textId="6417CCFB" w:rsidR="00254A87" w:rsidRPr="00254A87" w:rsidRDefault="00254A87" w:rsidP="00254A87">
            <w:pPr>
              <w:keepNext/>
              <w:spacing w:before="0"/>
              <w:jc w:val="center"/>
              <w:rPr>
                <w:rFonts w:cs="Arial"/>
                <w:b/>
                <w:bCs/>
                <w:sz w:val="18"/>
                <w:szCs w:val="18"/>
              </w:rPr>
            </w:pPr>
            <w:r w:rsidRPr="00254A87">
              <w:rPr>
                <w:rFonts w:cs="Arial"/>
                <w:b/>
                <w:bCs/>
                <w:color w:val="FF0000"/>
                <w:sz w:val="18"/>
                <w:szCs w:val="18"/>
              </w:rPr>
              <w:t>Jun</w:t>
            </w:r>
            <w:r w:rsidR="001F2237">
              <w:rPr>
                <w:rFonts w:cs="Arial"/>
                <w:b/>
                <w:bCs/>
                <w:color w:val="FF0000"/>
                <w:sz w:val="18"/>
                <w:szCs w:val="18"/>
              </w:rPr>
              <w:t>e</w:t>
            </w:r>
            <w:r w:rsidRPr="00254A87">
              <w:rPr>
                <w:rFonts w:cs="Arial"/>
                <w:b/>
                <w:bCs/>
                <w:color w:val="FF0000"/>
                <w:sz w:val="18"/>
                <w:szCs w:val="18"/>
              </w:rPr>
              <w:t xml:space="preserve"> 28, 2024</w:t>
            </w:r>
          </w:p>
        </w:tc>
      </w:tr>
      <w:tr w:rsidR="00254A87" w:rsidRPr="00254A87" w14:paraId="45425172" w14:textId="77777777" w:rsidTr="001F2237">
        <w:trPr>
          <w:gridAfter w:val="1"/>
          <w:wAfter w:w="6" w:type="dxa"/>
          <w:cantSplit/>
          <w:trHeight w:val="8202"/>
          <w:jc w:val="center"/>
        </w:trPr>
        <w:tc>
          <w:tcPr>
            <w:tcW w:w="525" w:type="dxa"/>
            <w:vAlign w:val="center"/>
          </w:tcPr>
          <w:p w14:paraId="08C1A0CA" w14:textId="30E48883" w:rsidR="00254A87" w:rsidRPr="00254A87" w:rsidRDefault="00254A87" w:rsidP="00254A87">
            <w:pPr>
              <w:keepNext/>
              <w:widowControl/>
              <w:autoSpaceDE/>
              <w:autoSpaceDN/>
              <w:adjustRightInd/>
              <w:spacing w:before="0"/>
              <w:ind w:left="130"/>
              <w:jc w:val="both"/>
              <w:rPr>
                <w:rFonts w:cs="Arial"/>
                <w:sz w:val="18"/>
                <w:szCs w:val="18"/>
              </w:rPr>
            </w:pPr>
            <w:r w:rsidRPr="00254A87">
              <w:rPr>
                <w:rFonts w:cs="Arial"/>
                <w:sz w:val="18"/>
                <w:szCs w:val="18"/>
              </w:rPr>
              <w:t>4.</w:t>
            </w:r>
          </w:p>
        </w:tc>
        <w:tc>
          <w:tcPr>
            <w:tcW w:w="6122" w:type="dxa"/>
            <w:vAlign w:val="center"/>
          </w:tcPr>
          <w:p w14:paraId="2ABC08F5" w14:textId="77777777" w:rsidR="00254A87" w:rsidRPr="00254A87" w:rsidRDefault="00254A87" w:rsidP="00254A87">
            <w:pPr>
              <w:pStyle w:val="SchedofEventsbody-Left"/>
              <w:keepNext/>
              <w:rPr>
                <w:rFonts w:cs="Arial"/>
                <w:sz w:val="18"/>
                <w:szCs w:val="18"/>
              </w:rPr>
            </w:pPr>
            <w:r w:rsidRPr="00254A87">
              <w:rPr>
                <w:rFonts w:cs="Arial"/>
                <w:sz w:val="18"/>
                <w:szCs w:val="18"/>
              </w:rPr>
              <w:t>Proposal Opening – Online Via Zoom:</w:t>
            </w:r>
            <w:r w:rsidRPr="00254A87">
              <w:rPr>
                <w:rFonts w:cs="Arial"/>
                <w:sz w:val="18"/>
                <w:szCs w:val="18"/>
              </w:rPr>
              <w:br/>
            </w:r>
          </w:p>
          <w:p w14:paraId="0AB07553" w14:textId="77777777" w:rsidR="00254A87" w:rsidRPr="00254A87" w:rsidRDefault="00254A87" w:rsidP="00254A87">
            <w:pPr>
              <w:pStyle w:val="SchedofEventsbody-Left"/>
              <w:keepNext/>
              <w:rPr>
                <w:rFonts w:cs="Arial"/>
                <w:sz w:val="18"/>
                <w:szCs w:val="18"/>
              </w:rPr>
            </w:pPr>
            <w:r w:rsidRPr="00254A87">
              <w:rPr>
                <w:rFonts w:cs="Arial"/>
                <w:sz w:val="18"/>
                <w:szCs w:val="18"/>
              </w:rPr>
              <w:t>IT IS THE BIDDER’S RESPONSIBILTY TO UPLOAD ELECTRONIC FILES BY OPENING DATE AND TIME. EXCEPTIONS WILL NOT BE MADE FOR TECHNOLOGY ISSUES.</w:t>
            </w:r>
          </w:p>
          <w:p w14:paraId="2E91AE38" w14:textId="77777777" w:rsidR="00254A87" w:rsidRPr="00254A87" w:rsidRDefault="00254A87" w:rsidP="00254A87">
            <w:pPr>
              <w:pStyle w:val="SchedofEventsbody-Left"/>
              <w:keepNext/>
              <w:rPr>
                <w:rFonts w:cs="Arial"/>
                <w:sz w:val="18"/>
                <w:szCs w:val="18"/>
              </w:rPr>
            </w:pPr>
          </w:p>
          <w:p w14:paraId="25D5759C" w14:textId="77777777" w:rsidR="00254A87" w:rsidRPr="00254A87" w:rsidRDefault="00254A87" w:rsidP="00254A87">
            <w:pPr>
              <w:pStyle w:val="SchedofEventsbody-Left"/>
              <w:keepNext/>
              <w:rPr>
                <w:rFonts w:cs="Arial"/>
                <w:sz w:val="18"/>
                <w:szCs w:val="18"/>
              </w:rPr>
            </w:pPr>
            <w:r w:rsidRPr="00254A87">
              <w:rPr>
                <w:rFonts w:cs="Arial"/>
                <w:sz w:val="18"/>
                <w:szCs w:val="18"/>
              </w:rPr>
              <w:t xml:space="preserve">ShareFile Electronic Proposal Submission Link: </w:t>
            </w:r>
            <w:hyperlink r:id="rId10" w:history="1">
              <w:r w:rsidRPr="00254A87">
                <w:rPr>
                  <w:rStyle w:val="Hyperlink"/>
                  <w:rFonts w:cs="Arial"/>
                  <w:sz w:val="18"/>
                  <w:szCs w:val="18"/>
                </w:rPr>
                <w:t>https://nebraska.sharefile.com/r-ra91036d104904519bb10169bcdfaa8cc</w:t>
              </w:r>
            </w:hyperlink>
            <w:r w:rsidRPr="00254A87">
              <w:rPr>
                <w:rFonts w:cs="Arial"/>
                <w:sz w:val="18"/>
                <w:szCs w:val="18"/>
              </w:rPr>
              <w:t xml:space="preserve"> </w:t>
            </w:r>
          </w:p>
          <w:p w14:paraId="090D9E4B" w14:textId="77777777" w:rsidR="00254A87" w:rsidRPr="00254A87" w:rsidRDefault="00254A87" w:rsidP="00254A87">
            <w:pPr>
              <w:pStyle w:val="SchedofEventsbody-Left"/>
              <w:keepNext/>
              <w:rPr>
                <w:rFonts w:cs="Arial"/>
                <w:sz w:val="18"/>
                <w:szCs w:val="18"/>
              </w:rPr>
            </w:pPr>
          </w:p>
          <w:p w14:paraId="6A7E54B2" w14:textId="77777777" w:rsidR="00254A87" w:rsidRPr="00254A87" w:rsidRDefault="00254A87" w:rsidP="00254A87">
            <w:pPr>
              <w:pStyle w:val="SchedofEventsbody-Left"/>
              <w:keepNext/>
              <w:rPr>
                <w:rFonts w:cs="Arial"/>
                <w:sz w:val="18"/>
                <w:szCs w:val="18"/>
              </w:rPr>
            </w:pPr>
            <w:r w:rsidRPr="00254A87">
              <w:rPr>
                <w:rFonts w:cs="Arial"/>
                <w:sz w:val="18"/>
                <w:szCs w:val="18"/>
              </w:rPr>
              <w:t>Webex webinar Opening</w:t>
            </w:r>
          </w:p>
          <w:p w14:paraId="0B842C60" w14:textId="77777777" w:rsidR="00254A87" w:rsidRPr="00254A87" w:rsidRDefault="00254A87" w:rsidP="00254A87">
            <w:pPr>
              <w:pStyle w:val="SchedofEventsbody-Left"/>
              <w:keepNext/>
              <w:rPr>
                <w:rFonts w:cs="Arial"/>
                <w:sz w:val="18"/>
                <w:szCs w:val="18"/>
              </w:rPr>
            </w:pPr>
            <w:r w:rsidRPr="00254A87">
              <w:rPr>
                <w:rFonts w:cs="Arial"/>
                <w:sz w:val="18"/>
                <w:szCs w:val="18"/>
              </w:rPr>
              <w:t>Monday, July 8, 2024</w:t>
            </w:r>
          </w:p>
          <w:p w14:paraId="68A70E14" w14:textId="77777777" w:rsidR="00254A87" w:rsidRPr="00254A87" w:rsidRDefault="00254A87" w:rsidP="00254A87">
            <w:pPr>
              <w:pStyle w:val="SchedofEventsbody-Left"/>
              <w:keepNext/>
              <w:rPr>
                <w:rFonts w:cs="Arial"/>
                <w:sz w:val="18"/>
                <w:szCs w:val="18"/>
              </w:rPr>
            </w:pPr>
            <w:r w:rsidRPr="00254A87">
              <w:rPr>
                <w:rFonts w:cs="Arial"/>
                <w:sz w:val="18"/>
                <w:szCs w:val="18"/>
              </w:rPr>
              <w:t xml:space="preserve">2:00 PM  |  (UTC-05:00) Central Time (US &amp; Canada)  |  30 mins </w:t>
            </w:r>
          </w:p>
          <w:p w14:paraId="6BD3FFBD" w14:textId="77777777" w:rsidR="00254A87" w:rsidRPr="00254A87" w:rsidRDefault="00254A87" w:rsidP="00254A87">
            <w:pPr>
              <w:pStyle w:val="SchedofEventsbody-Left"/>
              <w:keepNext/>
              <w:rPr>
                <w:rFonts w:cs="Arial"/>
                <w:sz w:val="18"/>
                <w:szCs w:val="18"/>
              </w:rPr>
            </w:pPr>
          </w:p>
          <w:p w14:paraId="3F06D3C5" w14:textId="77777777" w:rsidR="00254A87" w:rsidRPr="00254A87" w:rsidRDefault="00254A87" w:rsidP="00254A87">
            <w:pPr>
              <w:pStyle w:val="SchedofEventsbody-Left"/>
              <w:keepNext/>
              <w:rPr>
                <w:rFonts w:cs="Arial"/>
                <w:color w:val="333333"/>
                <w:sz w:val="18"/>
                <w:szCs w:val="18"/>
              </w:rPr>
            </w:pPr>
            <w:r w:rsidRPr="00254A87">
              <w:rPr>
                <w:rFonts w:cs="Arial"/>
                <w:color w:val="333333"/>
                <w:sz w:val="18"/>
                <w:szCs w:val="18"/>
              </w:rPr>
              <w:t>Add to calendar </w:t>
            </w:r>
            <w:hyperlink r:id="rId11" w:tgtFrame="_blank" w:history="1">
              <w:r w:rsidRPr="00254A87">
                <w:rPr>
                  <w:rStyle w:val="Hyperlink"/>
                  <w:rFonts w:cs="Arial"/>
                  <w:color w:val="005E7D"/>
                  <w:sz w:val="18"/>
                  <w:szCs w:val="18"/>
                </w:rPr>
                <w:t>Google</w:t>
              </w:r>
            </w:hyperlink>
            <w:r w:rsidRPr="00254A87">
              <w:rPr>
                <w:rFonts w:cs="Arial"/>
                <w:color w:val="333333"/>
                <w:sz w:val="18"/>
                <w:szCs w:val="18"/>
              </w:rPr>
              <w:t> · </w:t>
            </w:r>
            <w:hyperlink r:id="rId12" w:tgtFrame="_blank" w:history="1">
              <w:r w:rsidRPr="00254A87">
                <w:rPr>
                  <w:rStyle w:val="Hyperlink"/>
                  <w:rFonts w:cs="Arial"/>
                  <w:color w:val="005E7D"/>
                  <w:sz w:val="18"/>
                  <w:szCs w:val="18"/>
                </w:rPr>
                <w:t>O365</w:t>
              </w:r>
            </w:hyperlink>
          </w:p>
          <w:p w14:paraId="03F70BCE" w14:textId="77777777" w:rsidR="00254A87" w:rsidRPr="00254A87" w:rsidRDefault="00254A87" w:rsidP="00254A87">
            <w:pPr>
              <w:pStyle w:val="SchedofEventsbody-Left"/>
              <w:keepNext/>
              <w:rPr>
                <w:rFonts w:cs="Arial"/>
                <w:color w:val="333333"/>
                <w:sz w:val="18"/>
                <w:szCs w:val="18"/>
              </w:rPr>
            </w:pPr>
          </w:p>
          <w:tbl>
            <w:tblPr>
              <w:tblW w:w="0" w:type="dxa"/>
              <w:tblCellSpacing w:w="15" w:type="dxa"/>
              <w:tblLayout w:type="fixed"/>
              <w:tblLook w:val="04A0" w:firstRow="1" w:lastRow="0" w:firstColumn="1" w:lastColumn="0" w:noHBand="0" w:noVBand="1"/>
            </w:tblPr>
            <w:tblGrid>
              <w:gridCol w:w="2825"/>
            </w:tblGrid>
            <w:tr w:rsidR="00254A87" w:rsidRPr="00254A87" w14:paraId="5ED0F42C" w14:textId="77777777" w:rsidTr="00AE73A2">
              <w:trPr>
                <w:tblCellSpacing w:w="15" w:type="dxa"/>
              </w:trPr>
              <w:tc>
                <w:tcPr>
                  <w:tcW w:w="2765" w:type="dxa"/>
                  <w:tcMar>
                    <w:top w:w="0" w:type="dxa"/>
                    <w:left w:w="0" w:type="dxa"/>
                    <w:bottom w:w="0" w:type="dxa"/>
                    <w:right w:w="0" w:type="dxa"/>
                  </w:tcMar>
                  <w:vAlign w:val="center"/>
                  <w:hideMark/>
                </w:tcPr>
                <w:tbl>
                  <w:tblPr>
                    <w:tblW w:w="0" w:type="dxa"/>
                    <w:tblCellSpacing w:w="0" w:type="dxa"/>
                    <w:tblBorders>
                      <w:top w:val="single" w:sz="2" w:space="0" w:color="00823B"/>
                      <w:left w:val="single" w:sz="2" w:space="0" w:color="00823B"/>
                      <w:bottom w:val="single" w:sz="2" w:space="0" w:color="00823B"/>
                      <w:right w:val="single" w:sz="2" w:space="0" w:color="00823B"/>
                    </w:tblBorders>
                    <w:shd w:val="clear" w:color="auto" w:fill="00823B"/>
                    <w:tblLayout w:type="fixed"/>
                    <w:tblCellMar>
                      <w:left w:w="0" w:type="dxa"/>
                      <w:right w:w="0" w:type="dxa"/>
                    </w:tblCellMar>
                    <w:tblLook w:val="04A0" w:firstRow="1" w:lastRow="0" w:firstColumn="1" w:lastColumn="0" w:noHBand="0" w:noVBand="1"/>
                  </w:tblPr>
                  <w:tblGrid>
                    <w:gridCol w:w="2765"/>
                  </w:tblGrid>
                  <w:tr w:rsidR="00254A87" w:rsidRPr="00254A87" w14:paraId="25E924A9" w14:textId="77777777" w:rsidTr="00AE73A2">
                    <w:trPr>
                      <w:tblCellSpacing w:w="0" w:type="dxa"/>
                    </w:trPr>
                    <w:tc>
                      <w:tcPr>
                        <w:tcW w:w="2765" w:type="dxa"/>
                        <w:tcBorders>
                          <w:top w:val="nil"/>
                          <w:left w:val="nil"/>
                          <w:bottom w:val="nil"/>
                          <w:right w:val="nil"/>
                        </w:tcBorders>
                        <w:shd w:val="clear" w:color="auto" w:fill="00823B"/>
                        <w:tcMar>
                          <w:top w:w="150" w:type="dxa"/>
                          <w:left w:w="540" w:type="dxa"/>
                          <w:bottom w:w="150" w:type="dxa"/>
                          <w:right w:w="540" w:type="dxa"/>
                        </w:tcMar>
                        <w:vAlign w:val="center"/>
                        <w:hideMark/>
                      </w:tcPr>
                      <w:p w14:paraId="378C8C24" w14:textId="77777777" w:rsidR="00254A87" w:rsidRPr="00254A87" w:rsidRDefault="00254A87" w:rsidP="00254A87">
                        <w:pPr>
                          <w:spacing w:line="270" w:lineRule="atLeast"/>
                          <w:jc w:val="center"/>
                          <w:rPr>
                            <w:rFonts w:cs="Arial"/>
                            <w:color w:val="333333"/>
                            <w:sz w:val="18"/>
                            <w:szCs w:val="18"/>
                          </w:rPr>
                        </w:pPr>
                        <w:hyperlink r:id="rId13" w:history="1">
                          <w:r w:rsidRPr="00254A87">
                            <w:rPr>
                              <w:rStyle w:val="Hyperlink"/>
                              <w:rFonts w:cs="Arial"/>
                              <w:color w:val="FFFFFF"/>
                              <w:sz w:val="18"/>
                              <w:szCs w:val="18"/>
                            </w:rPr>
                            <w:t>Join webinar</w:t>
                          </w:r>
                        </w:hyperlink>
                      </w:p>
                    </w:tc>
                  </w:tr>
                </w:tbl>
                <w:p w14:paraId="7C302A3A" w14:textId="77777777" w:rsidR="00254A87" w:rsidRPr="00254A87" w:rsidRDefault="00254A87" w:rsidP="00254A87">
                  <w:pPr>
                    <w:rPr>
                      <w:rFonts w:cs="Arial"/>
                      <w:sz w:val="18"/>
                      <w:szCs w:val="18"/>
                    </w:rPr>
                  </w:pPr>
                </w:p>
              </w:tc>
            </w:tr>
          </w:tbl>
          <w:p w14:paraId="113414A1" w14:textId="77777777" w:rsidR="00254A87" w:rsidRPr="00254A87" w:rsidRDefault="00254A87" w:rsidP="00254A87">
            <w:pPr>
              <w:spacing w:line="360" w:lineRule="atLeast"/>
              <w:rPr>
                <w:rFonts w:cs="Arial"/>
                <w:b/>
                <w:bCs/>
                <w:color w:val="000000"/>
                <w:sz w:val="18"/>
                <w:szCs w:val="18"/>
              </w:rPr>
            </w:pPr>
            <w:r w:rsidRPr="00254A87">
              <w:rPr>
                <w:rFonts w:cs="Arial"/>
                <w:b/>
                <w:bCs/>
                <w:color w:val="000000"/>
                <w:sz w:val="18"/>
                <w:szCs w:val="18"/>
              </w:rPr>
              <w:t>More ways to join:</w:t>
            </w:r>
          </w:p>
          <w:p w14:paraId="16081365" w14:textId="77777777" w:rsidR="00254A87" w:rsidRPr="00254A87" w:rsidRDefault="00254A87" w:rsidP="00254A87">
            <w:pPr>
              <w:pStyle w:val="SchedofEventsbody-Left"/>
              <w:keepNext/>
              <w:rPr>
                <w:rFonts w:cs="Arial"/>
                <w:sz w:val="18"/>
                <w:szCs w:val="18"/>
              </w:rPr>
            </w:pPr>
          </w:p>
          <w:p w14:paraId="4EDCD84A" w14:textId="77777777" w:rsidR="00254A87" w:rsidRPr="00254A87" w:rsidRDefault="00254A87" w:rsidP="00254A87">
            <w:pPr>
              <w:pStyle w:val="SchedofEventsbody-Left"/>
              <w:keepNext/>
              <w:rPr>
                <w:rFonts w:cs="Arial"/>
                <w:b/>
                <w:bCs/>
                <w:sz w:val="18"/>
                <w:szCs w:val="18"/>
              </w:rPr>
            </w:pPr>
            <w:r w:rsidRPr="00254A87">
              <w:rPr>
                <w:rFonts w:cs="Arial"/>
                <w:b/>
                <w:bCs/>
                <w:sz w:val="18"/>
                <w:szCs w:val="18"/>
              </w:rPr>
              <w:t>Join from the webinar link</w:t>
            </w:r>
          </w:p>
          <w:p w14:paraId="09627D7B" w14:textId="77777777" w:rsidR="00254A87" w:rsidRPr="00254A87" w:rsidRDefault="00254A87" w:rsidP="00254A87">
            <w:pPr>
              <w:pStyle w:val="SchedofEventsbody-Left"/>
              <w:keepNext/>
              <w:rPr>
                <w:rFonts w:cs="Arial"/>
                <w:sz w:val="18"/>
                <w:szCs w:val="18"/>
              </w:rPr>
            </w:pPr>
            <w:hyperlink r:id="rId14" w:tgtFrame="_blank" w:history="1">
              <w:r w:rsidRPr="00254A87">
                <w:rPr>
                  <w:rStyle w:val="Hyperlink"/>
                  <w:rFonts w:cs="Arial"/>
                  <w:color w:val="005E7D"/>
                  <w:sz w:val="18"/>
                  <w:szCs w:val="18"/>
                </w:rPr>
                <w:t>https://sonvideo.webex.com/sonvideo/j.php?MTID=m9c3057d7306468dc728967a8bf0297fe</w:t>
              </w:r>
            </w:hyperlink>
          </w:p>
          <w:p w14:paraId="22748F0F" w14:textId="77777777" w:rsidR="00254A87" w:rsidRPr="00254A87" w:rsidRDefault="00254A87" w:rsidP="00254A87">
            <w:pPr>
              <w:pStyle w:val="SchedofEventsbody-Left"/>
              <w:keepNext/>
              <w:rPr>
                <w:rFonts w:cs="Arial"/>
                <w:sz w:val="18"/>
                <w:szCs w:val="18"/>
              </w:rPr>
            </w:pPr>
          </w:p>
          <w:p w14:paraId="6CA0EED7" w14:textId="77777777" w:rsidR="00254A87" w:rsidRPr="00254A87" w:rsidRDefault="00254A87" w:rsidP="00254A87">
            <w:pPr>
              <w:rPr>
                <w:rFonts w:cs="Arial"/>
                <w:b/>
                <w:bCs/>
                <w:color w:val="000000"/>
                <w:sz w:val="18"/>
                <w:szCs w:val="18"/>
              </w:rPr>
            </w:pPr>
            <w:r w:rsidRPr="00254A87">
              <w:rPr>
                <w:rFonts w:cs="Arial"/>
                <w:b/>
                <w:bCs/>
                <w:color w:val="000000"/>
                <w:sz w:val="18"/>
                <w:szCs w:val="18"/>
              </w:rPr>
              <w:t>Join by the webinar number</w:t>
            </w:r>
          </w:p>
          <w:p w14:paraId="74F79760" w14:textId="77777777" w:rsidR="00254A87" w:rsidRPr="00254A87" w:rsidRDefault="00254A87" w:rsidP="00254A87">
            <w:pPr>
              <w:pStyle w:val="SchedofEventsbody-Left"/>
              <w:keepNext/>
              <w:rPr>
                <w:rFonts w:cs="Arial"/>
                <w:color w:val="333333"/>
                <w:sz w:val="18"/>
                <w:szCs w:val="18"/>
              </w:rPr>
            </w:pPr>
            <w:r w:rsidRPr="00254A87">
              <w:rPr>
                <w:rFonts w:cs="Arial"/>
                <w:color w:val="333333"/>
                <w:sz w:val="18"/>
                <w:szCs w:val="18"/>
              </w:rPr>
              <w:t>Webinar number (access code): 2488 929 8261</w:t>
            </w:r>
          </w:p>
          <w:p w14:paraId="59774605" w14:textId="77777777" w:rsidR="00254A87" w:rsidRPr="00254A87" w:rsidRDefault="00254A87" w:rsidP="00254A87">
            <w:pPr>
              <w:rPr>
                <w:rFonts w:cs="Arial"/>
                <w:color w:val="333333"/>
                <w:sz w:val="18"/>
                <w:szCs w:val="18"/>
              </w:rPr>
            </w:pPr>
            <w:r w:rsidRPr="00254A87">
              <w:rPr>
                <w:rFonts w:cs="Arial"/>
                <w:color w:val="333333"/>
                <w:sz w:val="18"/>
                <w:szCs w:val="18"/>
              </w:rPr>
              <w:t>Webinar password: WMjUMppH669 (96586774 when dialing from a phone or video system)</w:t>
            </w:r>
          </w:p>
          <w:p w14:paraId="7B5FC6DB" w14:textId="77777777" w:rsidR="00254A87" w:rsidRPr="00254A87" w:rsidRDefault="00254A87" w:rsidP="00254A87">
            <w:pPr>
              <w:rPr>
                <w:rFonts w:cs="Arial"/>
                <w:b/>
                <w:bCs/>
                <w:color w:val="000000"/>
                <w:sz w:val="18"/>
                <w:szCs w:val="18"/>
              </w:rPr>
            </w:pPr>
            <w:r w:rsidRPr="00254A87">
              <w:rPr>
                <w:rFonts w:cs="Arial"/>
                <w:b/>
                <w:bCs/>
                <w:color w:val="000000"/>
                <w:sz w:val="18"/>
                <w:szCs w:val="18"/>
              </w:rPr>
              <w:t>Tap to join from a mobile device (attendees only)</w:t>
            </w:r>
          </w:p>
          <w:p w14:paraId="245CB160" w14:textId="77777777" w:rsidR="00254A87" w:rsidRPr="00254A87" w:rsidRDefault="00254A87" w:rsidP="00254A87">
            <w:pPr>
              <w:rPr>
                <w:rFonts w:cs="Arial"/>
                <w:color w:val="333333"/>
                <w:sz w:val="18"/>
                <w:szCs w:val="18"/>
              </w:rPr>
            </w:pPr>
            <w:hyperlink r:id="rId15" w:history="1">
              <w:r w:rsidRPr="00254A87">
                <w:rPr>
                  <w:rStyle w:val="Hyperlink"/>
                  <w:rFonts w:cs="Arial"/>
                  <w:color w:val="005E7D"/>
                  <w:sz w:val="18"/>
                  <w:szCs w:val="18"/>
                </w:rPr>
                <w:t>+1-408-418-9388,,24889298261#96586774#</w:t>
              </w:r>
            </w:hyperlink>
            <w:r w:rsidRPr="00254A87">
              <w:rPr>
                <w:rFonts w:cs="Arial"/>
                <w:color w:val="333333"/>
                <w:sz w:val="18"/>
                <w:szCs w:val="18"/>
              </w:rPr>
              <w:t xml:space="preserve"> United States Toll</w:t>
            </w:r>
          </w:p>
          <w:p w14:paraId="130D866C" w14:textId="77777777" w:rsidR="00254A87" w:rsidRPr="00254A87" w:rsidRDefault="00254A87" w:rsidP="00254A87">
            <w:pPr>
              <w:rPr>
                <w:rFonts w:cs="Arial"/>
                <w:color w:val="333333"/>
                <w:sz w:val="18"/>
                <w:szCs w:val="18"/>
              </w:rPr>
            </w:pPr>
            <w:r w:rsidRPr="00254A87">
              <w:rPr>
                <w:rFonts w:cs="Arial"/>
                <w:color w:val="333333"/>
                <w:sz w:val="18"/>
                <w:szCs w:val="18"/>
              </w:rPr>
              <w:t>Some mobile devices may ask attendees to enter a numeric password.</w:t>
            </w:r>
          </w:p>
          <w:p w14:paraId="4DBF1B41" w14:textId="3C50D0BB" w:rsidR="00254A87" w:rsidRPr="00254A87" w:rsidRDefault="00254A87" w:rsidP="00254A87">
            <w:pPr>
              <w:rPr>
                <w:rFonts w:cs="Arial"/>
                <w:color w:val="333333"/>
                <w:sz w:val="18"/>
                <w:szCs w:val="18"/>
              </w:rPr>
            </w:pPr>
            <w:r w:rsidRPr="00254A87">
              <w:rPr>
                <w:rFonts w:cs="Arial"/>
                <w:b/>
                <w:bCs/>
                <w:color w:val="333333"/>
                <w:sz w:val="18"/>
                <w:szCs w:val="18"/>
              </w:rPr>
              <w:t>Join by phone</w:t>
            </w:r>
            <w:r w:rsidR="001F2237">
              <w:rPr>
                <w:rFonts w:cs="Arial"/>
                <w:b/>
                <w:bCs/>
                <w:color w:val="333333"/>
                <w:sz w:val="18"/>
                <w:szCs w:val="18"/>
              </w:rPr>
              <w:t xml:space="preserve"> </w:t>
            </w:r>
            <w:r w:rsidRPr="00254A87">
              <w:rPr>
                <w:rFonts w:cs="Arial"/>
                <w:color w:val="333333"/>
                <w:sz w:val="18"/>
                <w:szCs w:val="18"/>
              </w:rPr>
              <w:t>+1-408-418-9388 United States Toll</w:t>
            </w:r>
          </w:p>
          <w:p w14:paraId="07420887" w14:textId="5E15F59C" w:rsidR="00254A87" w:rsidRPr="001F2237" w:rsidRDefault="00254A87" w:rsidP="001F2237">
            <w:pPr>
              <w:rPr>
                <w:rFonts w:cs="Arial"/>
                <w:b/>
                <w:bCs/>
                <w:color w:val="333333"/>
                <w:sz w:val="18"/>
                <w:szCs w:val="18"/>
              </w:rPr>
            </w:pPr>
            <w:hyperlink r:id="rId16" w:history="1">
              <w:r w:rsidRPr="00254A87">
                <w:rPr>
                  <w:rStyle w:val="Hyperlink"/>
                  <w:rFonts w:cs="Arial"/>
                  <w:color w:val="005E7D"/>
                  <w:sz w:val="18"/>
                  <w:szCs w:val="18"/>
                </w:rPr>
                <w:t>Global call-in numbers</w:t>
              </w:r>
            </w:hyperlink>
          </w:p>
        </w:tc>
        <w:tc>
          <w:tcPr>
            <w:tcW w:w="2520" w:type="dxa"/>
            <w:gridSpan w:val="2"/>
            <w:vAlign w:val="center"/>
          </w:tcPr>
          <w:p w14:paraId="11D5578B" w14:textId="77777777" w:rsidR="00254A87" w:rsidRPr="00254A87" w:rsidRDefault="00254A87" w:rsidP="00254A87">
            <w:pPr>
              <w:pStyle w:val="SchedofEventsbody-Left"/>
              <w:jc w:val="center"/>
              <w:rPr>
                <w:rFonts w:cs="Arial"/>
                <w:sz w:val="18"/>
                <w:szCs w:val="18"/>
              </w:rPr>
            </w:pPr>
            <w:r w:rsidRPr="00254A87">
              <w:rPr>
                <w:rFonts w:cs="Arial"/>
                <w:sz w:val="18"/>
                <w:szCs w:val="18"/>
              </w:rPr>
              <w:t>July 8, 2024</w:t>
            </w:r>
          </w:p>
          <w:p w14:paraId="408C2452" w14:textId="77777777" w:rsidR="00254A87" w:rsidRPr="00254A87" w:rsidRDefault="00254A87" w:rsidP="00254A87">
            <w:pPr>
              <w:pStyle w:val="SchedofEventsbody-Left"/>
              <w:jc w:val="center"/>
              <w:rPr>
                <w:rFonts w:cs="Arial"/>
                <w:sz w:val="18"/>
                <w:szCs w:val="18"/>
              </w:rPr>
            </w:pPr>
            <w:r w:rsidRPr="00254A87">
              <w:rPr>
                <w:rFonts w:cs="Arial"/>
                <w:sz w:val="18"/>
                <w:szCs w:val="18"/>
              </w:rPr>
              <w:t>2:00 PM</w:t>
            </w:r>
          </w:p>
          <w:p w14:paraId="0B4DDDCA" w14:textId="5B5A39CD" w:rsidR="00254A87" w:rsidRPr="00254A87" w:rsidRDefault="00254A87" w:rsidP="00254A87">
            <w:pPr>
              <w:keepNext/>
              <w:jc w:val="center"/>
              <w:rPr>
                <w:rFonts w:cs="Arial"/>
                <w:sz w:val="18"/>
                <w:szCs w:val="18"/>
              </w:rPr>
            </w:pPr>
            <w:r w:rsidRPr="00254A87">
              <w:rPr>
                <w:rFonts w:cs="Arial"/>
                <w:sz w:val="18"/>
                <w:szCs w:val="18"/>
              </w:rPr>
              <w:t>Central Time</w:t>
            </w:r>
          </w:p>
        </w:tc>
      </w:tr>
    </w:tbl>
    <w:p w14:paraId="0F54A8AE" w14:textId="77777777" w:rsidR="001F2237" w:rsidRDefault="001F2237">
      <w:r>
        <w:br w:type="page"/>
      </w:r>
    </w:p>
    <w:tbl>
      <w:tblPr>
        <w:tblW w:w="91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525"/>
        <w:gridCol w:w="6122"/>
        <w:gridCol w:w="2520"/>
      </w:tblGrid>
      <w:tr w:rsidR="00254A87" w:rsidRPr="00254A87" w14:paraId="16AEDA38" w14:textId="77777777" w:rsidTr="001F2237">
        <w:trPr>
          <w:cantSplit/>
          <w:jc w:val="center"/>
        </w:trPr>
        <w:tc>
          <w:tcPr>
            <w:tcW w:w="525" w:type="dxa"/>
            <w:vAlign w:val="center"/>
          </w:tcPr>
          <w:p w14:paraId="1C3B4BB2" w14:textId="5B957274" w:rsidR="00254A87" w:rsidRPr="00254A87" w:rsidRDefault="00254A87" w:rsidP="00254A87">
            <w:pPr>
              <w:keepNext/>
              <w:widowControl/>
              <w:autoSpaceDE/>
              <w:autoSpaceDN/>
              <w:adjustRightInd/>
              <w:spacing w:before="0"/>
              <w:ind w:left="130"/>
              <w:jc w:val="both"/>
              <w:rPr>
                <w:rFonts w:cs="Arial"/>
                <w:sz w:val="18"/>
                <w:szCs w:val="18"/>
              </w:rPr>
            </w:pPr>
            <w:r w:rsidRPr="00254A87">
              <w:rPr>
                <w:rFonts w:cs="Arial"/>
                <w:sz w:val="18"/>
                <w:szCs w:val="18"/>
              </w:rPr>
              <w:lastRenderedPageBreak/>
              <w:t>5.</w:t>
            </w:r>
          </w:p>
        </w:tc>
        <w:tc>
          <w:tcPr>
            <w:tcW w:w="6122" w:type="dxa"/>
            <w:vAlign w:val="center"/>
          </w:tcPr>
          <w:p w14:paraId="3A418F13" w14:textId="2F684969" w:rsidR="00254A87" w:rsidRPr="00254A87" w:rsidRDefault="00254A87" w:rsidP="00254A87">
            <w:pPr>
              <w:keepNext/>
              <w:rPr>
                <w:rStyle w:val="Hyperlink"/>
                <w:rFonts w:cs="Arial"/>
                <w:sz w:val="18"/>
                <w:szCs w:val="18"/>
              </w:rPr>
            </w:pPr>
            <w:r w:rsidRPr="00254A87">
              <w:rPr>
                <w:rFonts w:cs="Arial"/>
                <w:sz w:val="18"/>
                <w:szCs w:val="18"/>
              </w:rPr>
              <w:t xml:space="preserve">Review for conformance to RFP requirements </w:t>
            </w:r>
          </w:p>
        </w:tc>
        <w:tc>
          <w:tcPr>
            <w:tcW w:w="2520" w:type="dxa"/>
            <w:vAlign w:val="center"/>
          </w:tcPr>
          <w:p w14:paraId="001A9410" w14:textId="4ED5161D" w:rsidR="00254A87" w:rsidRPr="00254A87" w:rsidRDefault="00254A87" w:rsidP="00254A87">
            <w:pPr>
              <w:keepNext/>
              <w:jc w:val="center"/>
              <w:rPr>
                <w:rFonts w:cs="Arial"/>
                <w:strike/>
                <w:color w:val="FF0000"/>
                <w:sz w:val="18"/>
                <w:szCs w:val="18"/>
              </w:rPr>
            </w:pPr>
            <w:r w:rsidRPr="00254A87">
              <w:rPr>
                <w:rFonts w:cs="Arial"/>
                <w:sz w:val="18"/>
                <w:szCs w:val="18"/>
              </w:rPr>
              <w:t>July 8, 2024</w:t>
            </w:r>
          </w:p>
        </w:tc>
      </w:tr>
      <w:tr w:rsidR="00254A87" w:rsidRPr="00254A87" w14:paraId="62504BC8" w14:textId="77777777" w:rsidTr="001F2237">
        <w:trPr>
          <w:cantSplit/>
          <w:jc w:val="center"/>
        </w:trPr>
        <w:tc>
          <w:tcPr>
            <w:tcW w:w="525" w:type="dxa"/>
            <w:vAlign w:val="center"/>
          </w:tcPr>
          <w:p w14:paraId="4CF656DC" w14:textId="2A12AF63" w:rsidR="00254A87" w:rsidRPr="00254A87" w:rsidRDefault="00254A87" w:rsidP="00254A87">
            <w:pPr>
              <w:keepNext/>
              <w:widowControl/>
              <w:autoSpaceDE/>
              <w:autoSpaceDN/>
              <w:adjustRightInd/>
              <w:spacing w:before="0"/>
              <w:ind w:left="130"/>
              <w:jc w:val="both"/>
              <w:rPr>
                <w:rFonts w:cs="Arial"/>
                <w:sz w:val="18"/>
                <w:szCs w:val="18"/>
              </w:rPr>
            </w:pPr>
            <w:r w:rsidRPr="00254A87">
              <w:rPr>
                <w:rFonts w:cs="Arial"/>
                <w:sz w:val="18"/>
                <w:szCs w:val="18"/>
              </w:rPr>
              <w:t>6.</w:t>
            </w:r>
          </w:p>
        </w:tc>
        <w:tc>
          <w:tcPr>
            <w:tcW w:w="6122" w:type="dxa"/>
            <w:vAlign w:val="center"/>
          </w:tcPr>
          <w:p w14:paraId="55A720B3" w14:textId="5FBE2FA0" w:rsidR="00254A87" w:rsidRPr="00254A87" w:rsidRDefault="00254A87" w:rsidP="00254A87">
            <w:pPr>
              <w:pStyle w:val="SchedofEventsbody-Left"/>
              <w:keepNext/>
              <w:rPr>
                <w:rFonts w:cs="Arial"/>
                <w:sz w:val="18"/>
                <w:szCs w:val="18"/>
              </w:rPr>
            </w:pPr>
            <w:r w:rsidRPr="00254A87">
              <w:rPr>
                <w:rFonts w:cs="Arial"/>
                <w:sz w:val="18"/>
                <w:szCs w:val="18"/>
              </w:rPr>
              <w:t>Evaluation period</w:t>
            </w:r>
          </w:p>
        </w:tc>
        <w:tc>
          <w:tcPr>
            <w:tcW w:w="2520" w:type="dxa"/>
            <w:vAlign w:val="center"/>
          </w:tcPr>
          <w:p w14:paraId="1E35E5D8" w14:textId="77777777" w:rsidR="00254A87" w:rsidRPr="00254A87" w:rsidRDefault="00254A87" w:rsidP="00254A87">
            <w:pPr>
              <w:pStyle w:val="SchedofEventsbody-Left"/>
              <w:jc w:val="center"/>
              <w:rPr>
                <w:rFonts w:cs="Arial"/>
                <w:sz w:val="18"/>
                <w:szCs w:val="18"/>
              </w:rPr>
            </w:pPr>
            <w:r w:rsidRPr="00254A87">
              <w:rPr>
                <w:rFonts w:cs="Arial"/>
                <w:sz w:val="18"/>
                <w:szCs w:val="18"/>
              </w:rPr>
              <w:t xml:space="preserve">July 9, 2024 </w:t>
            </w:r>
          </w:p>
          <w:p w14:paraId="14BF4558" w14:textId="77777777" w:rsidR="00254A87" w:rsidRPr="00254A87" w:rsidRDefault="00254A87" w:rsidP="00254A87">
            <w:pPr>
              <w:pStyle w:val="SchedofEventsbody-Left"/>
              <w:jc w:val="center"/>
              <w:rPr>
                <w:rFonts w:cs="Arial"/>
                <w:sz w:val="18"/>
                <w:szCs w:val="18"/>
              </w:rPr>
            </w:pPr>
            <w:r w:rsidRPr="00254A87">
              <w:rPr>
                <w:rFonts w:cs="Arial"/>
                <w:sz w:val="18"/>
                <w:szCs w:val="18"/>
              </w:rPr>
              <w:t xml:space="preserve">through </w:t>
            </w:r>
          </w:p>
          <w:p w14:paraId="079E6333" w14:textId="08D40B73" w:rsidR="00254A87" w:rsidRPr="00254A87" w:rsidRDefault="00254A87" w:rsidP="00254A87">
            <w:pPr>
              <w:keepNext/>
              <w:spacing w:before="0"/>
              <w:jc w:val="center"/>
              <w:rPr>
                <w:rFonts w:cs="Arial"/>
                <w:sz w:val="18"/>
                <w:szCs w:val="18"/>
              </w:rPr>
            </w:pPr>
            <w:r w:rsidRPr="00254A87">
              <w:rPr>
                <w:rFonts w:cs="Arial"/>
                <w:sz w:val="18"/>
                <w:szCs w:val="18"/>
              </w:rPr>
              <w:t>July 12, 2024</w:t>
            </w:r>
          </w:p>
        </w:tc>
      </w:tr>
      <w:tr w:rsidR="00254A87" w:rsidRPr="00254A87" w14:paraId="0F4A08A7" w14:textId="77777777" w:rsidTr="001F2237">
        <w:trPr>
          <w:cantSplit/>
          <w:jc w:val="center"/>
        </w:trPr>
        <w:tc>
          <w:tcPr>
            <w:tcW w:w="525" w:type="dxa"/>
            <w:vAlign w:val="center"/>
          </w:tcPr>
          <w:p w14:paraId="3D781099" w14:textId="71D9AF9F" w:rsidR="00254A87" w:rsidRPr="00254A87" w:rsidRDefault="00254A87" w:rsidP="00254A87">
            <w:pPr>
              <w:keepNext/>
              <w:widowControl/>
              <w:autoSpaceDE/>
              <w:autoSpaceDN/>
              <w:adjustRightInd/>
              <w:spacing w:before="0"/>
              <w:ind w:left="130"/>
              <w:jc w:val="both"/>
              <w:rPr>
                <w:rFonts w:cs="Arial"/>
                <w:sz w:val="18"/>
                <w:szCs w:val="18"/>
              </w:rPr>
            </w:pPr>
            <w:r w:rsidRPr="00254A87">
              <w:rPr>
                <w:rFonts w:cs="Arial"/>
                <w:sz w:val="18"/>
                <w:szCs w:val="18"/>
              </w:rPr>
              <w:t>7.</w:t>
            </w:r>
          </w:p>
        </w:tc>
        <w:tc>
          <w:tcPr>
            <w:tcW w:w="6122" w:type="dxa"/>
            <w:vAlign w:val="center"/>
          </w:tcPr>
          <w:p w14:paraId="49C80362" w14:textId="77777777" w:rsidR="00254A87" w:rsidRPr="00254A87" w:rsidRDefault="00254A87" w:rsidP="00254A87">
            <w:pPr>
              <w:pStyle w:val="SchedofEventsbody-Left"/>
              <w:keepNext/>
              <w:rPr>
                <w:rFonts w:cs="Arial"/>
                <w:sz w:val="18"/>
                <w:szCs w:val="18"/>
              </w:rPr>
            </w:pPr>
            <w:r w:rsidRPr="00254A87">
              <w:rPr>
                <w:rFonts w:cs="Arial"/>
                <w:sz w:val="18"/>
                <w:szCs w:val="18"/>
              </w:rPr>
              <w:t>“Oral Interviews/Presentations and/or Demonstrations” (if required)</w:t>
            </w:r>
          </w:p>
          <w:p w14:paraId="4221885C" w14:textId="5EF5945B" w:rsidR="00254A87" w:rsidRPr="00254A87" w:rsidRDefault="00254A87" w:rsidP="00254A87">
            <w:pPr>
              <w:pStyle w:val="SchedofEventsbody-Left"/>
              <w:keepNext/>
              <w:rPr>
                <w:rFonts w:cs="Arial"/>
                <w:sz w:val="18"/>
                <w:szCs w:val="18"/>
              </w:rPr>
            </w:pPr>
          </w:p>
        </w:tc>
        <w:tc>
          <w:tcPr>
            <w:tcW w:w="2520" w:type="dxa"/>
            <w:vAlign w:val="center"/>
          </w:tcPr>
          <w:p w14:paraId="1B7915E7" w14:textId="1936A0D1" w:rsidR="00254A87" w:rsidRPr="00254A87" w:rsidRDefault="00254A87" w:rsidP="00254A87">
            <w:pPr>
              <w:keepNext/>
              <w:jc w:val="center"/>
              <w:rPr>
                <w:rFonts w:cs="Arial"/>
                <w:sz w:val="18"/>
                <w:szCs w:val="18"/>
              </w:rPr>
            </w:pPr>
            <w:r w:rsidRPr="00254A87">
              <w:rPr>
                <w:rFonts w:cs="Arial"/>
                <w:sz w:val="18"/>
                <w:szCs w:val="18"/>
              </w:rPr>
              <w:t>To Be Determined</w:t>
            </w:r>
          </w:p>
        </w:tc>
      </w:tr>
      <w:tr w:rsidR="00254A87" w:rsidRPr="00254A87" w14:paraId="03F3B2C0" w14:textId="77777777" w:rsidTr="001F2237">
        <w:trPr>
          <w:cantSplit/>
          <w:jc w:val="center"/>
        </w:trPr>
        <w:tc>
          <w:tcPr>
            <w:tcW w:w="525" w:type="dxa"/>
            <w:vAlign w:val="center"/>
          </w:tcPr>
          <w:p w14:paraId="263A97F5" w14:textId="18F68F95" w:rsidR="00254A87" w:rsidRPr="00254A87" w:rsidRDefault="00254A87" w:rsidP="00254A87">
            <w:pPr>
              <w:keepNext/>
              <w:widowControl/>
              <w:autoSpaceDE/>
              <w:autoSpaceDN/>
              <w:adjustRightInd/>
              <w:spacing w:before="0"/>
              <w:ind w:left="130"/>
              <w:jc w:val="both"/>
              <w:rPr>
                <w:rFonts w:cs="Arial"/>
                <w:sz w:val="18"/>
                <w:szCs w:val="18"/>
              </w:rPr>
            </w:pPr>
            <w:r w:rsidRPr="00254A87">
              <w:rPr>
                <w:rFonts w:cs="Arial"/>
                <w:sz w:val="18"/>
                <w:szCs w:val="18"/>
              </w:rPr>
              <w:t>8.</w:t>
            </w:r>
          </w:p>
        </w:tc>
        <w:tc>
          <w:tcPr>
            <w:tcW w:w="6122" w:type="dxa"/>
            <w:vAlign w:val="center"/>
          </w:tcPr>
          <w:p w14:paraId="30E448B4" w14:textId="5FC44013" w:rsidR="00254A87" w:rsidRPr="00254A87" w:rsidRDefault="00254A87" w:rsidP="00254A87">
            <w:pPr>
              <w:pStyle w:val="SchedofEventsbody-Left"/>
              <w:keepNext/>
              <w:rPr>
                <w:rFonts w:cs="Arial"/>
                <w:sz w:val="18"/>
                <w:szCs w:val="18"/>
              </w:rPr>
            </w:pPr>
            <w:r w:rsidRPr="00254A87">
              <w:rPr>
                <w:rFonts w:cs="Arial"/>
                <w:sz w:val="18"/>
                <w:szCs w:val="18"/>
              </w:rPr>
              <w:t xml:space="preserve">Post “Notification of Intent to Award” to Internet at: </w:t>
            </w:r>
            <w:hyperlink r:id="rId17" w:history="1">
              <w:r w:rsidRPr="00254A87">
                <w:rPr>
                  <w:rStyle w:val="Hyperlink"/>
                  <w:rFonts w:cs="Arial"/>
                  <w:sz w:val="18"/>
                  <w:szCs w:val="18"/>
                </w:rPr>
                <w:t>https://das.nebraska.gov/materiel/bidopps.html</w:t>
              </w:r>
            </w:hyperlink>
            <w:r w:rsidRPr="00254A87">
              <w:rPr>
                <w:rStyle w:val="Level2BodyChar"/>
                <w:rFonts w:cs="Arial"/>
                <w:sz w:val="18"/>
                <w:szCs w:val="18"/>
              </w:rPr>
              <w:t xml:space="preserve"> </w:t>
            </w:r>
            <w:r w:rsidRPr="00254A87">
              <w:rPr>
                <w:rFonts w:cs="Arial"/>
                <w:sz w:val="18"/>
                <w:szCs w:val="18"/>
              </w:rPr>
              <w:t xml:space="preserve"> </w:t>
            </w:r>
          </w:p>
        </w:tc>
        <w:tc>
          <w:tcPr>
            <w:tcW w:w="2520" w:type="dxa"/>
            <w:vAlign w:val="center"/>
          </w:tcPr>
          <w:p w14:paraId="40C5EBCB" w14:textId="06DB040E" w:rsidR="00254A87" w:rsidRPr="00254A87" w:rsidRDefault="00254A87" w:rsidP="00254A87">
            <w:pPr>
              <w:keepNext/>
              <w:jc w:val="center"/>
              <w:rPr>
                <w:rFonts w:cs="Arial"/>
                <w:sz w:val="18"/>
                <w:szCs w:val="18"/>
              </w:rPr>
            </w:pPr>
            <w:r w:rsidRPr="00254A87">
              <w:rPr>
                <w:rFonts w:cs="Arial"/>
                <w:sz w:val="18"/>
                <w:szCs w:val="18"/>
              </w:rPr>
              <w:t>July 17, 2024</w:t>
            </w:r>
          </w:p>
        </w:tc>
      </w:tr>
      <w:tr w:rsidR="00254A87" w:rsidRPr="00254A87" w14:paraId="5A3FC10F" w14:textId="77777777" w:rsidTr="001F2237">
        <w:trPr>
          <w:cantSplit/>
          <w:jc w:val="center"/>
        </w:trPr>
        <w:tc>
          <w:tcPr>
            <w:tcW w:w="525" w:type="dxa"/>
            <w:vAlign w:val="center"/>
          </w:tcPr>
          <w:p w14:paraId="371D27B9" w14:textId="7E07E758" w:rsidR="00254A87" w:rsidRPr="00254A87" w:rsidRDefault="00254A87" w:rsidP="00254A87">
            <w:pPr>
              <w:keepNext/>
              <w:widowControl/>
              <w:autoSpaceDE/>
              <w:autoSpaceDN/>
              <w:adjustRightInd/>
              <w:spacing w:before="0"/>
              <w:ind w:left="130"/>
              <w:jc w:val="both"/>
              <w:rPr>
                <w:rFonts w:cs="Arial"/>
                <w:sz w:val="18"/>
                <w:szCs w:val="18"/>
              </w:rPr>
            </w:pPr>
            <w:r w:rsidRPr="00254A87">
              <w:rPr>
                <w:rFonts w:cs="Arial"/>
                <w:sz w:val="18"/>
                <w:szCs w:val="18"/>
              </w:rPr>
              <w:t>9.</w:t>
            </w:r>
          </w:p>
        </w:tc>
        <w:tc>
          <w:tcPr>
            <w:tcW w:w="6122" w:type="dxa"/>
            <w:vAlign w:val="center"/>
          </w:tcPr>
          <w:p w14:paraId="617DD8DA" w14:textId="1B3736D3" w:rsidR="00254A87" w:rsidRPr="00254A87" w:rsidRDefault="00254A87" w:rsidP="00254A87">
            <w:pPr>
              <w:pStyle w:val="SchedofEventsbody-Left"/>
              <w:keepNext/>
              <w:rPr>
                <w:rFonts w:cs="Arial"/>
                <w:b/>
                <w:sz w:val="18"/>
                <w:szCs w:val="18"/>
              </w:rPr>
            </w:pPr>
            <w:r w:rsidRPr="00254A87">
              <w:rPr>
                <w:rFonts w:cs="Arial"/>
                <w:sz w:val="18"/>
                <w:szCs w:val="18"/>
              </w:rPr>
              <w:t xml:space="preserve">Contract finalization period </w:t>
            </w:r>
          </w:p>
        </w:tc>
        <w:tc>
          <w:tcPr>
            <w:tcW w:w="2520" w:type="dxa"/>
            <w:vAlign w:val="center"/>
          </w:tcPr>
          <w:p w14:paraId="303EF6CC" w14:textId="77777777" w:rsidR="00254A87" w:rsidRPr="00254A87" w:rsidRDefault="00254A87" w:rsidP="00254A87">
            <w:pPr>
              <w:pStyle w:val="SchedofEventsbody-Left"/>
              <w:jc w:val="center"/>
              <w:rPr>
                <w:rFonts w:cs="Arial"/>
                <w:sz w:val="18"/>
                <w:szCs w:val="18"/>
              </w:rPr>
            </w:pPr>
            <w:r w:rsidRPr="00254A87">
              <w:rPr>
                <w:rFonts w:cs="Arial"/>
                <w:sz w:val="18"/>
                <w:szCs w:val="18"/>
              </w:rPr>
              <w:t xml:space="preserve">July 17, 2024 </w:t>
            </w:r>
          </w:p>
          <w:p w14:paraId="7A8EC826" w14:textId="77777777" w:rsidR="00254A87" w:rsidRPr="00254A87" w:rsidRDefault="00254A87" w:rsidP="00254A87">
            <w:pPr>
              <w:pStyle w:val="SchedofEventsbody-Left"/>
              <w:jc w:val="center"/>
              <w:rPr>
                <w:rFonts w:cs="Arial"/>
                <w:sz w:val="18"/>
                <w:szCs w:val="18"/>
              </w:rPr>
            </w:pPr>
            <w:r w:rsidRPr="00254A87">
              <w:rPr>
                <w:rFonts w:cs="Arial"/>
                <w:sz w:val="18"/>
                <w:szCs w:val="18"/>
              </w:rPr>
              <w:t xml:space="preserve">through </w:t>
            </w:r>
          </w:p>
          <w:p w14:paraId="33F507FA" w14:textId="52A1440D" w:rsidR="00254A87" w:rsidRPr="00254A87" w:rsidRDefault="00254A87" w:rsidP="00254A87">
            <w:pPr>
              <w:keepNext/>
              <w:spacing w:before="0"/>
              <w:jc w:val="center"/>
              <w:rPr>
                <w:rFonts w:cs="Arial"/>
                <w:sz w:val="18"/>
                <w:szCs w:val="18"/>
              </w:rPr>
            </w:pPr>
            <w:r w:rsidRPr="00254A87">
              <w:rPr>
                <w:rFonts w:cs="Arial"/>
                <w:sz w:val="18"/>
                <w:szCs w:val="18"/>
              </w:rPr>
              <w:t>July 26, 2024</w:t>
            </w:r>
          </w:p>
        </w:tc>
      </w:tr>
      <w:tr w:rsidR="00254A87" w:rsidRPr="00254A87" w14:paraId="706CFAAD" w14:textId="77777777" w:rsidTr="001F2237">
        <w:trPr>
          <w:cantSplit/>
          <w:jc w:val="center"/>
        </w:trPr>
        <w:tc>
          <w:tcPr>
            <w:tcW w:w="525" w:type="dxa"/>
            <w:vAlign w:val="center"/>
          </w:tcPr>
          <w:p w14:paraId="5ADE41FA" w14:textId="10167DD1" w:rsidR="00254A87" w:rsidRPr="00254A87" w:rsidRDefault="00254A87" w:rsidP="00254A87">
            <w:pPr>
              <w:keepNext/>
              <w:widowControl/>
              <w:autoSpaceDE/>
              <w:autoSpaceDN/>
              <w:adjustRightInd/>
              <w:spacing w:before="0"/>
              <w:ind w:left="130"/>
              <w:jc w:val="both"/>
              <w:rPr>
                <w:rFonts w:cs="Arial"/>
                <w:sz w:val="18"/>
                <w:szCs w:val="18"/>
              </w:rPr>
            </w:pPr>
            <w:r w:rsidRPr="00254A87">
              <w:rPr>
                <w:rFonts w:cs="Arial"/>
                <w:sz w:val="18"/>
                <w:szCs w:val="18"/>
              </w:rPr>
              <w:t>10.</w:t>
            </w:r>
          </w:p>
        </w:tc>
        <w:tc>
          <w:tcPr>
            <w:tcW w:w="6122" w:type="dxa"/>
            <w:vAlign w:val="center"/>
          </w:tcPr>
          <w:p w14:paraId="1B95F262" w14:textId="0FBC9672" w:rsidR="00254A87" w:rsidRPr="00254A87" w:rsidRDefault="00254A87" w:rsidP="00254A87">
            <w:pPr>
              <w:pStyle w:val="SchedofEventsbody-Left"/>
              <w:keepNext/>
              <w:rPr>
                <w:rFonts w:cs="Arial"/>
                <w:sz w:val="18"/>
                <w:szCs w:val="18"/>
              </w:rPr>
            </w:pPr>
            <w:r w:rsidRPr="00254A87">
              <w:rPr>
                <w:rFonts w:cs="Arial"/>
                <w:sz w:val="18"/>
                <w:szCs w:val="18"/>
              </w:rPr>
              <w:t>Contract award</w:t>
            </w:r>
          </w:p>
        </w:tc>
        <w:tc>
          <w:tcPr>
            <w:tcW w:w="2520" w:type="dxa"/>
            <w:vAlign w:val="center"/>
          </w:tcPr>
          <w:p w14:paraId="628055EB" w14:textId="50E44038" w:rsidR="00254A87" w:rsidRPr="00254A87" w:rsidRDefault="00254A87" w:rsidP="00254A87">
            <w:pPr>
              <w:keepNext/>
              <w:jc w:val="center"/>
              <w:rPr>
                <w:rFonts w:cs="Arial"/>
                <w:sz w:val="18"/>
                <w:szCs w:val="18"/>
              </w:rPr>
            </w:pPr>
            <w:r w:rsidRPr="00254A87">
              <w:rPr>
                <w:rFonts w:cs="Arial"/>
                <w:sz w:val="18"/>
                <w:szCs w:val="18"/>
              </w:rPr>
              <w:t>July 26, 2024</w:t>
            </w:r>
          </w:p>
        </w:tc>
      </w:tr>
      <w:tr w:rsidR="00254A87" w:rsidRPr="00254A87" w14:paraId="0BBF4186" w14:textId="77777777" w:rsidTr="001F2237">
        <w:trPr>
          <w:cantSplit/>
          <w:jc w:val="center"/>
        </w:trPr>
        <w:tc>
          <w:tcPr>
            <w:tcW w:w="525" w:type="dxa"/>
            <w:shd w:val="clear" w:color="auto" w:fill="auto"/>
            <w:vAlign w:val="center"/>
          </w:tcPr>
          <w:p w14:paraId="1FD9A4AD" w14:textId="22A49A72" w:rsidR="00254A87" w:rsidRPr="00254A87" w:rsidRDefault="00254A87" w:rsidP="00254A87">
            <w:pPr>
              <w:keepNext/>
              <w:widowControl/>
              <w:autoSpaceDE/>
              <w:autoSpaceDN/>
              <w:adjustRightInd/>
              <w:spacing w:before="0"/>
              <w:ind w:left="130"/>
              <w:jc w:val="both"/>
              <w:rPr>
                <w:rFonts w:cs="Arial"/>
                <w:sz w:val="18"/>
                <w:szCs w:val="18"/>
              </w:rPr>
            </w:pPr>
            <w:r w:rsidRPr="00254A87">
              <w:rPr>
                <w:rFonts w:cs="Arial"/>
                <w:sz w:val="18"/>
                <w:szCs w:val="18"/>
              </w:rPr>
              <w:t>11.</w:t>
            </w:r>
          </w:p>
        </w:tc>
        <w:tc>
          <w:tcPr>
            <w:tcW w:w="6122" w:type="dxa"/>
            <w:shd w:val="clear" w:color="auto" w:fill="auto"/>
            <w:vAlign w:val="center"/>
          </w:tcPr>
          <w:p w14:paraId="7B8F54FD" w14:textId="5F809602" w:rsidR="00254A87" w:rsidRPr="00254A87" w:rsidRDefault="00254A87" w:rsidP="00254A87">
            <w:pPr>
              <w:pStyle w:val="SchedofEventsbody-Left"/>
              <w:keepNext/>
              <w:rPr>
                <w:rFonts w:cs="Arial"/>
                <w:sz w:val="18"/>
                <w:szCs w:val="18"/>
              </w:rPr>
            </w:pPr>
            <w:r w:rsidRPr="00254A87">
              <w:rPr>
                <w:rFonts w:cs="Arial"/>
                <w:sz w:val="18"/>
                <w:szCs w:val="18"/>
              </w:rPr>
              <w:t>Contractor start date</w:t>
            </w:r>
          </w:p>
        </w:tc>
        <w:tc>
          <w:tcPr>
            <w:tcW w:w="2520" w:type="dxa"/>
            <w:shd w:val="clear" w:color="auto" w:fill="auto"/>
            <w:vAlign w:val="center"/>
          </w:tcPr>
          <w:p w14:paraId="44BC6D70" w14:textId="6307B99E" w:rsidR="00254A87" w:rsidRPr="00254A87" w:rsidRDefault="00254A87" w:rsidP="00254A87">
            <w:pPr>
              <w:keepNext/>
              <w:jc w:val="center"/>
              <w:rPr>
                <w:rFonts w:cs="Arial"/>
                <w:sz w:val="18"/>
                <w:szCs w:val="18"/>
              </w:rPr>
            </w:pPr>
            <w:r w:rsidRPr="00254A87">
              <w:rPr>
                <w:rFonts w:cs="Arial"/>
                <w:sz w:val="18"/>
                <w:szCs w:val="18"/>
              </w:rPr>
              <w:t>July 29, 2024</w:t>
            </w:r>
          </w:p>
        </w:tc>
      </w:tr>
    </w:tbl>
    <w:p w14:paraId="6D9373A0" w14:textId="77777777" w:rsidR="00FF4A99" w:rsidRDefault="00FF4A99" w:rsidP="00DE6EC2">
      <w:pPr>
        <w:pStyle w:val="Level1Body"/>
      </w:pPr>
    </w:p>
    <w:p w14:paraId="4CC7AAB3" w14:textId="77777777" w:rsidR="00547104" w:rsidRDefault="00547104" w:rsidP="00DE6EC2">
      <w:pPr>
        <w:pStyle w:val="Level1Body"/>
      </w:pPr>
    </w:p>
    <w:p w14:paraId="22EC6C52" w14:textId="77777777" w:rsidR="00DE6EC2" w:rsidRPr="00CF24C5" w:rsidRDefault="00EE6897" w:rsidP="00DE6EC2">
      <w:pPr>
        <w:pStyle w:val="Level1Body"/>
        <w:rPr>
          <w:sz w:val="20"/>
        </w:rPr>
      </w:pPr>
      <w:r>
        <w:rPr>
          <w:sz w:val="20"/>
        </w:rPr>
        <w:t>This A</w:t>
      </w:r>
      <w:r w:rsidR="00DE6EC2" w:rsidRPr="00CF24C5">
        <w:rPr>
          <w:sz w:val="20"/>
        </w:rPr>
        <w:t xml:space="preserve">ddendum will become part of the proposal and </w:t>
      </w:r>
      <w:bookmarkStart w:id="1" w:name="a8"/>
      <w:r w:rsidR="00DE6EC2" w:rsidRPr="00CF24C5">
        <w:rPr>
          <w:sz w:val="20"/>
        </w:rPr>
        <w:t>should</w:t>
      </w:r>
      <w:bookmarkEnd w:id="1"/>
      <w:r w:rsidR="00DE6EC2" w:rsidRPr="00CF24C5">
        <w:rPr>
          <w:sz w:val="20"/>
        </w:rPr>
        <w:t xml:space="preserve"> be </w:t>
      </w:r>
      <w:bookmarkStart w:id="2" w:name="a9"/>
      <w:r w:rsidR="00DE6EC2" w:rsidRPr="00CF24C5">
        <w:rPr>
          <w:sz w:val="20"/>
        </w:rPr>
        <w:t>acknowledged</w:t>
      </w:r>
      <w:bookmarkEnd w:id="2"/>
      <w:r w:rsidR="00DE6EC2" w:rsidRPr="00CF24C5">
        <w:rPr>
          <w:sz w:val="20"/>
        </w:rPr>
        <w:t xml:space="preserve"> with the</w:t>
      </w:r>
      <w:r w:rsidR="005F692B">
        <w:rPr>
          <w:sz w:val="20"/>
        </w:rPr>
        <w:t xml:space="preserve"> Request for Proposal.</w:t>
      </w:r>
      <w:r w:rsidR="00DE6EC2" w:rsidRPr="00CF24C5">
        <w:rPr>
          <w:sz w:val="20"/>
        </w:rPr>
        <w:t xml:space="preserve"> </w:t>
      </w:r>
    </w:p>
    <w:p w14:paraId="630450B7" w14:textId="77777777" w:rsidR="00C35F83" w:rsidRPr="00BD5697" w:rsidRDefault="00C35F83" w:rsidP="00DE6EC2">
      <w:pPr>
        <w:pStyle w:val="Heading4"/>
      </w:pPr>
    </w:p>
    <w:sectPr w:rsidR="00C35F83" w:rsidRPr="00BD5697">
      <w:footerReference w:type="default" r:id="rId18"/>
      <w:endnotePr>
        <w:numFmt w:val="decimal"/>
      </w:endnotePr>
      <w:type w:val="continuous"/>
      <w:pgSz w:w="12240" w:h="15840" w:code="1"/>
      <w:pgMar w:top="1440" w:right="1440" w:bottom="432" w:left="1440" w:header="144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228CA" w14:textId="77777777" w:rsidR="004337F9" w:rsidRDefault="004337F9">
      <w:r>
        <w:separator/>
      </w:r>
    </w:p>
  </w:endnote>
  <w:endnote w:type="continuationSeparator" w:id="0">
    <w:p w14:paraId="7123FBE2" w14:textId="77777777" w:rsidR="004337F9" w:rsidRDefault="0043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3E61" w14:textId="77777777" w:rsidR="00482890" w:rsidRDefault="00482890">
    <w:pPr>
      <w:pStyle w:val="Footer"/>
      <w:jc w:val="center"/>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D50D8A">
      <w:rPr>
        <w:rStyle w:val="PageNumber"/>
        <w:b/>
        <w:noProof/>
        <w:sz w:val="20"/>
      </w:rPr>
      <w:t>2</w:t>
    </w:r>
    <w:r>
      <w:rPr>
        <w:rStyle w:val="PageNumbe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8964" w14:textId="77777777" w:rsidR="004337F9" w:rsidRDefault="004337F9">
      <w:r>
        <w:separator/>
      </w:r>
    </w:p>
  </w:footnote>
  <w:footnote w:type="continuationSeparator" w:id="0">
    <w:p w14:paraId="5792B6AC" w14:textId="77777777" w:rsidR="004337F9" w:rsidRDefault="00433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D578" w14:textId="77777777" w:rsidR="00482890" w:rsidRDefault="00482890">
    <w:pPr>
      <w:pStyle w:val="Header"/>
    </w:pPr>
    <w:r>
      <w:t>[Type text]</w:t>
    </w:r>
  </w:p>
  <w:p w14:paraId="7CA5134A" w14:textId="77777777" w:rsidR="00482890" w:rsidRDefault="00482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8E66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A8A4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E202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76E7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DEE1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B610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5EBE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C2A5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20F9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8822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E26B1"/>
    <w:multiLevelType w:val="singleLevel"/>
    <w:tmpl w:val="07DA857A"/>
    <w:lvl w:ilvl="0">
      <w:start w:val="1"/>
      <w:numFmt w:val="decimal"/>
      <w:lvlText w:val="%1. "/>
      <w:legacy w:legacy="1" w:legacySpace="0" w:legacyIndent="360"/>
      <w:lvlJc w:val="left"/>
      <w:pPr>
        <w:ind w:left="1080" w:hanging="360"/>
      </w:pPr>
      <w:rPr>
        <w:b w:val="0"/>
        <w:i w:val="0"/>
        <w:sz w:val="24"/>
      </w:rPr>
    </w:lvl>
  </w:abstractNum>
  <w:abstractNum w:abstractNumId="11" w15:restartNumberingAfterBreak="0">
    <w:nsid w:val="0FB95A8F"/>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13AF449E"/>
    <w:multiLevelType w:val="multilevel"/>
    <w:tmpl w:val="E3D0440C"/>
    <w:numStyleLink w:val="SchedofEvents-Numbered"/>
  </w:abstractNum>
  <w:abstractNum w:abstractNumId="13" w15:restartNumberingAfterBreak="0">
    <w:nsid w:val="15242DFD"/>
    <w:multiLevelType w:val="singleLevel"/>
    <w:tmpl w:val="FB1C1AD2"/>
    <w:lvl w:ilvl="0">
      <w:start w:val="1"/>
      <w:numFmt w:val="decimal"/>
      <w:lvlText w:val="%1."/>
      <w:legacy w:legacy="1" w:legacySpace="0" w:legacyIndent="1"/>
      <w:lvlJc w:val="left"/>
      <w:pPr>
        <w:ind w:left="1" w:hanging="1"/>
      </w:pPr>
      <w:rPr>
        <w:rFonts w:ascii="Times New Roman" w:hAnsi="Times New Roman" w:hint="default"/>
      </w:rPr>
    </w:lvl>
  </w:abstractNum>
  <w:abstractNum w:abstractNumId="14"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C6B6909"/>
    <w:multiLevelType w:val="singleLevel"/>
    <w:tmpl w:val="A6CEA248"/>
    <w:lvl w:ilvl="0">
      <w:start w:val="2"/>
      <w:numFmt w:val="bullet"/>
      <w:lvlText w:val="-"/>
      <w:lvlJc w:val="left"/>
      <w:pPr>
        <w:tabs>
          <w:tab w:val="num" w:pos="720"/>
        </w:tabs>
        <w:ind w:left="720" w:hanging="360"/>
      </w:pPr>
      <w:rPr>
        <w:rFonts w:hint="default"/>
      </w:rPr>
    </w:lvl>
  </w:abstractNum>
  <w:abstractNum w:abstractNumId="16" w15:restartNumberingAfterBreak="0">
    <w:nsid w:val="208A0CD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4EB14A7"/>
    <w:multiLevelType w:val="multilevel"/>
    <w:tmpl w:val="3A4E3038"/>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8"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D474084"/>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2DBC529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1956A27"/>
    <w:multiLevelType w:val="multilevel"/>
    <w:tmpl w:val="E3D0440C"/>
    <w:numStyleLink w:val="SchedofEvents-Numbered"/>
  </w:abstractNum>
  <w:abstractNum w:abstractNumId="22" w15:restartNumberingAfterBreak="0">
    <w:nsid w:val="412970F3"/>
    <w:multiLevelType w:val="singleLevel"/>
    <w:tmpl w:val="EA6E29EC"/>
    <w:lvl w:ilvl="0">
      <w:start w:val="1"/>
      <w:numFmt w:val="decimal"/>
      <w:lvlText w:val="%1."/>
      <w:lvlJc w:val="left"/>
      <w:pPr>
        <w:tabs>
          <w:tab w:val="num" w:pos="360"/>
        </w:tabs>
        <w:ind w:left="360" w:hanging="360"/>
      </w:pPr>
      <w:rPr>
        <w:rFonts w:ascii="Times New Roman" w:hAnsi="Times New Roman" w:hint="default"/>
      </w:rPr>
    </w:lvl>
  </w:abstractNum>
  <w:abstractNum w:abstractNumId="23" w15:restartNumberingAfterBreak="0">
    <w:nsid w:val="438A4C19"/>
    <w:multiLevelType w:val="hybridMultilevel"/>
    <w:tmpl w:val="47169E0E"/>
    <w:lvl w:ilvl="0" w:tplc="69566AA6">
      <w:start w:val="1"/>
      <w:numFmt w:val="decimal"/>
      <w:lvlText w:val="%1."/>
      <w:lvlJc w:val="left"/>
      <w:pPr>
        <w:tabs>
          <w:tab w:val="num" w:pos="360"/>
        </w:tabs>
        <w:ind w:left="360" w:hanging="360"/>
      </w:pPr>
      <w:rPr>
        <w:rFonts w:hint="default"/>
      </w:rPr>
    </w:lvl>
    <w:lvl w:ilvl="1" w:tplc="04A0C584" w:tentative="1">
      <w:start w:val="1"/>
      <w:numFmt w:val="lowerLetter"/>
      <w:lvlText w:val="%2."/>
      <w:lvlJc w:val="left"/>
      <w:pPr>
        <w:tabs>
          <w:tab w:val="num" w:pos="1440"/>
        </w:tabs>
        <w:ind w:left="1440" w:hanging="360"/>
      </w:pPr>
    </w:lvl>
    <w:lvl w:ilvl="2" w:tplc="D2500416" w:tentative="1">
      <w:start w:val="1"/>
      <w:numFmt w:val="lowerRoman"/>
      <w:lvlText w:val="%3."/>
      <w:lvlJc w:val="right"/>
      <w:pPr>
        <w:tabs>
          <w:tab w:val="num" w:pos="2160"/>
        </w:tabs>
        <w:ind w:left="2160" w:hanging="180"/>
      </w:pPr>
    </w:lvl>
    <w:lvl w:ilvl="3" w:tplc="354C1466" w:tentative="1">
      <w:start w:val="1"/>
      <w:numFmt w:val="decimal"/>
      <w:lvlText w:val="%4."/>
      <w:lvlJc w:val="left"/>
      <w:pPr>
        <w:tabs>
          <w:tab w:val="num" w:pos="2880"/>
        </w:tabs>
        <w:ind w:left="2880" w:hanging="360"/>
      </w:pPr>
    </w:lvl>
    <w:lvl w:ilvl="4" w:tplc="CDBE722A" w:tentative="1">
      <w:start w:val="1"/>
      <w:numFmt w:val="lowerLetter"/>
      <w:lvlText w:val="%5."/>
      <w:lvlJc w:val="left"/>
      <w:pPr>
        <w:tabs>
          <w:tab w:val="num" w:pos="3600"/>
        </w:tabs>
        <w:ind w:left="3600" w:hanging="360"/>
      </w:pPr>
    </w:lvl>
    <w:lvl w:ilvl="5" w:tplc="22E0333A" w:tentative="1">
      <w:start w:val="1"/>
      <w:numFmt w:val="lowerRoman"/>
      <w:lvlText w:val="%6."/>
      <w:lvlJc w:val="right"/>
      <w:pPr>
        <w:tabs>
          <w:tab w:val="num" w:pos="4320"/>
        </w:tabs>
        <w:ind w:left="4320" w:hanging="180"/>
      </w:pPr>
    </w:lvl>
    <w:lvl w:ilvl="6" w:tplc="97A89200" w:tentative="1">
      <w:start w:val="1"/>
      <w:numFmt w:val="decimal"/>
      <w:lvlText w:val="%7."/>
      <w:lvlJc w:val="left"/>
      <w:pPr>
        <w:tabs>
          <w:tab w:val="num" w:pos="5040"/>
        </w:tabs>
        <w:ind w:left="5040" w:hanging="360"/>
      </w:pPr>
    </w:lvl>
    <w:lvl w:ilvl="7" w:tplc="751E5B3E" w:tentative="1">
      <w:start w:val="1"/>
      <w:numFmt w:val="lowerLetter"/>
      <w:lvlText w:val="%8."/>
      <w:lvlJc w:val="left"/>
      <w:pPr>
        <w:tabs>
          <w:tab w:val="num" w:pos="5760"/>
        </w:tabs>
        <w:ind w:left="5760" w:hanging="360"/>
      </w:pPr>
    </w:lvl>
    <w:lvl w:ilvl="8" w:tplc="D642513A" w:tentative="1">
      <w:start w:val="1"/>
      <w:numFmt w:val="lowerRoman"/>
      <w:lvlText w:val="%9."/>
      <w:lvlJc w:val="right"/>
      <w:pPr>
        <w:tabs>
          <w:tab w:val="num" w:pos="6480"/>
        </w:tabs>
        <w:ind w:left="6480" w:hanging="180"/>
      </w:pPr>
    </w:lvl>
  </w:abstractNum>
  <w:abstractNum w:abstractNumId="24" w15:restartNumberingAfterBreak="0">
    <w:nsid w:val="44A541F7"/>
    <w:multiLevelType w:val="hybridMultilevel"/>
    <w:tmpl w:val="BB683352"/>
    <w:lvl w:ilvl="0" w:tplc="015C722E">
      <w:start w:val="1"/>
      <w:numFmt w:val="decimal"/>
      <w:lvlText w:val="%1."/>
      <w:lvlJc w:val="left"/>
      <w:pPr>
        <w:tabs>
          <w:tab w:val="num" w:pos="720"/>
        </w:tabs>
        <w:ind w:left="720" w:hanging="360"/>
      </w:pPr>
    </w:lvl>
    <w:lvl w:ilvl="1" w:tplc="E5CEAD42" w:tentative="1">
      <w:start w:val="1"/>
      <w:numFmt w:val="lowerLetter"/>
      <w:lvlText w:val="%2."/>
      <w:lvlJc w:val="left"/>
      <w:pPr>
        <w:tabs>
          <w:tab w:val="num" w:pos="1440"/>
        </w:tabs>
        <w:ind w:left="1440" w:hanging="360"/>
      </w:pPr>
    </w:lvl>
    <w:lvl w:ilvl="2" w:tplc="6DF0F158" w:tentative="1">
      <w:start w:val="1"/>
      <w:numFmt w:val="lowerRoman"/>
      <w:lvlText w:val="%3."/>
      <w:lvlJc w:val="right"/>
      <w:pPr>
        <w:tabs>
          <w:tab w:val="num" w:pos="2160"/>
        </w:tabs>
        <w:ind w:left="2160" w:hanging="180"/>
      </w:pPr>
    </w:lvl>
    <w:lvl w:ilvl="3" w:tplc="4AAC1C7E" w:tentative="1">
      <w:start w:val="1"/>
      <w:numFmt w:val="decimal"/>
      <w:lvlText w:val="%4."/>
      <w:lvlJc w:val="left"/>
      <w:pPr>
        <w:tabs>
          <w:tab w:val="num" w:pos="2880"/>
        </w:tabs>
        <w:ind w:left="2880" w:hanging="360"/>
      </w:pPr>
    </w:lvl>
    <w:lvl w:ilvl="4" w:tplc="87C4F0C0" w:tentative="1">
      <w:start w:val="1"/>
      <w:numFmt w:val="lowerLetter"/>
      <w:lvlText w:val="%5."/>
      <w:lvlJc w:val="left"/>
      <w:pPr>
        <w:tabs>
          <w:tab w:val="num" w:pos="3600"/>
        </w:tabs>
        <w:ind w:left="3600" w:hanging="360"/>
      </w:pPr>
    </w:lvl>
    <w:lvl w:ilvl="5" w:tplc="8DF465F0" w:tentative="1">
      <w:start w:val="1"/>
      <w:numFmt w:val="lowerRoman"/>
      <w:lvlText w:val="%6."/>
      <w:lvlJc w:val="right"/>
      <w:pPr>
        <w:tabs>
          <w:tab w:val="num" w:pos="4320"/>
        </w:tabs>
        <w:ind w:left="4320" w:hanging="180"/>
      </w:pPr>
    </w:lvl>
    <w:lvl w:ilvl="6" w:tplc="33EC6314" w:tentative="1">
      <w:start w:val="1"/>
      <w:numFmt w:val="decimal"/>
      <w:lvlText w:val="%7."/>
      <w:lvlJc w:val="left"/>
      <w:pPr>
        <w:tabs>
          <w:tab w:val="num" w:pos="5040"/>
        </w:tabs>
        <w:ind w:left="5040" w:hanging="360"/>
      </w:pPr>
    </w:lvl>
    <w:lvl w:ilvl="7" w:tplc="7764D88C" w:tentative="1">
      <w:start w:val="1"/>
      <w:numFmt w:val="lowerLetter"/>
      <w:lvlText w:val="%8."/>
      <w:lvlJc w:val="left"/>
      <w:pPr>
        <w:tabs>
          <w:tab w:val="num" w:pos="5760"/>
        </w:tabs>
        <w:ind w:left="5760" w:hanging="360"/>
      </w:pPr>
    </w:lvl>
    <w:lvl w:ilvl="8" w:tplc="36828D3A" w:tentative="1">
      <w:start w:val="1"/>
      <w:numFmt w:val="lowerRoman"/>
      <w:lvlText w:val="%9."/>
      <w:lvlJc w:val="right"/>
      <w:pPr>
        <w:tabs>
          <w:tab w:val="num" w:pos="6480"/>
        </w:tabs>
        <w:ind w:left="6480" w:hanging="180"/>
      </w:pPr>
    </w:lvl>
  </w:abstractNum>
  <w:abstractNum w:abstractNumId="25" w15:restartNumberingAfterBreak="0">
    <w:nsid w:val="47886DE7"/>
    <w:multiLevelType w:val="multilevel"/>
    <w:tmpl w:val="B5169D96"/>
    <w:lvl w:ilvl="0">
      <w:start w:val="1"/>
      <w:numFmt w:val="decimal"/>
      <w:isLgl/>
      <w:lvlText w:val="%1.0"/>
      <w:lvlJc w:val="left"/>
      <w:pPr>
        <w:tabs>
          <w:tab w:val="num" w:pos="576"/>
        </w:tabs>
        <w:ind w:left="576" w:hanging="576"/>
      </w:pPr>
      <w:rPr>
        <w:rFonts w:hint="default"/>
        <w:b/>
        <w:i w:val="0"/>
        <w:sz w:val="24"/>
      </w:rPr>
    </w:lvl>
    <w:lvl w:ilvl="1">
      <w:start w:val="1"/>
      <w:numFmt w:val="decimal"/>
      <w:lvlText w:val="%1.%2"/>
      <w:lvlJc w:val="left"/>
      <w:pPr>
        <w:tabs>
          <w:tab w:val="num" w:pos="720"/>
        </w:tabs>
        <w:ind w:left="720" w:hanging="720"/>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152" w:hanging="432"/>
      </w:pPr>
      <w:rPr>
        <w:rFonts w:ascii="Arial" w:hAnsi="Arial" w:hint="default"/>
        <w:b/>
        <w:i w:val="0"/>
        <w:sz w:val="24"/>
      </w:rPr>
    </w:lvl>
    <w:lvl w:ilvl="3">
      <w:start w:val="1"/>
      <w:numFmt w:val="decimal"/>
      <w:lvlText w:val="%1.%2.%3.%4"/>
      <w:lvlJc w:val="left"/>
      <w:pPr>
        <w:tabs>
          <w:tab w:val="num" w:pos="1800"/>
        </w:tabs>
        <w:ind w:left="1152" w:hanging="432"/>
      </w:pPr>
      <w:rPr>
        <w:rFonts w:ascii="Arial" w:hAnsi="Arial" w:hint="default"/>
        <w:b/>
        <w:i w:val="0"/>
        <w:sz w:val="24"/>
      </w:rPr>
    </w:lvl>
    <w:lvl w:ilvl="4">
      <w:start w:val="1"/>
      <w:numFmt w:val="lowerLetter"/>
      <w:lvlText w:val="%1.%2.%3.%4.%5"/>
      <w:lvlJc w:val="left"/>
      <w:pPr>
        <w:tabs>
          <w:tab w:val="num" w:pos="2160"/>
        </w:tabs>
        <w:ind w:left="2160" w:hanging="1008"/>
      </w:pPr>
      <w:rPr>
        <w:rFonts w:ascii="Arial" w:hAnsi="Arial" w:hint="default"/>
        <w:b/>
        <w:i/>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4A5B41D5"/>
    <w:multiLevelType w:val="singleLevel"/>
    <w:tmpl w:val="9F3AF756"/>
    <w:lvl w:ilvl="0">
      <w:start w:val="1"/>
      <w:numFmt w:val="decimal"/>
      <w:lvlText w:val="%1."/>
      <w:lvlJc w:val="left"/>
      <w:pPr>
        <w:tabs>
          <w:tab w:val="num" w:pos="360"/>
        </w:tabs>
        <w:ind w:left="360" w:hanging="360"/>
      </w:pPr>
      <w:rPr>
        <w:rFonts w:ascii="Arial Narrow" w:hAnsi="Arial Narrow" w:hint="default"/>
        <w:b/>
        <w:i w:val="0"/>
        <w:sz w:val="22"/>
      </w:rPr>
    </w:lvl>
  </w:abstractNum>
  <w:abstractNum w:abstractNumId="27" w15:restartNumberingAfterBreak="0">
    <w:nsid w:val="55F1555B"/>
    <w:multiLevelType w:val="multilevel"/>
    <w:tmpl w:val="E3D0440C"/>
    <w:numStyleLink w:val="SchedofEvents-Numbered"/>
  </w:abstractNum>
  <w:abstractNum w:abstractNumId="28" w15:restartNumberingAfterBreak="0">
    <w:nsid w:val="5BC42A96"/>
    <w:multiLevelType w:val="hybridMultilevel"/>
    <w:tmpl w:val="59FCB356"/>
    <w:lvl w:ilvl="0" w:tplc="DE060AD6">
      <w:start w:val="1"/>
      <w:numFmt w:val="bullet"/>
      <w:lvlText w:val=""/>
      <w:lvlJc w:val="left"/>
      <w:pPr>
        <w:tabs>
          <w:tab w:val="num" w:pos="432"/>
        </w:tabs>
        <w:ind w:left="432" w:hanging="432"/>
      </w:pPr>
      <w:rPr>
        <w:rFonts w:ascii="Symbol" w:hAnsi="Symbol" w:hint="default"/>
      </w:rPr>
    </w:lvl>
    <w:lvl w:ilvl="1" w:tplc="F3C4381C" w:tentative="1">
      <w:start w:val="1"/>
      <w:numFmt w:val="lowerLetter"/>
      <w:lvlText w:val="%2."/>
      <w:lvlJc w:val="left"/>
      <w:pPr>
        <w:tabs>
          <w:tab w:val="num" w:pos="1440"/>
        </w:tabs>
        <w:ind w:left="1440" w:hanging="360"/>
      </w:pPr>
    </w:lvl>
    <w:lvl w:ilvl="2" w:tplc="E934FDF4" w:tentative="1">
      <w:start w:val="1"/>
      <w:numFmt w:val="lowerRoman"/>
      <w:lvlText w:val="%3."/>
      <w:lvlJc w:val="right"/>
      <w:pPr>
        <w:tabs>
          <w:tab w:val="num" w:pos="2160"/>
        </w:tabs>
        <w:ind w:left="2160" w:hanging="180"/>
      </w:pPr>
    </w:lvl>
    <w:lvl w:ilvl="3" w:tplc="2DE899E2" w:tentative="1">
      <w:start w:val="1"/>
      <w:numFmt w:val="decimal"/>
      <w:lvlText w:val="%4."/>
      <w:lvlJc w:val="left"/>
      <w:pPr>
        <w:tabs>
          <w:tab w:val="num" w:pos="2880"/>
        </w:tabs>
        <w:ind w:left="2880" w:hanging="360"/>
      </w:pPr>
    </w:lvl>
    <w:lvl w:ilvl="4" w:tplc="F0741ECC" w:tentative="1">
      <w:start w:val="1"/>
      <w:numFmt w:val="lowerLetter"/>
      <w:lvlText w:val="%5."/>
      <w:lvlJc w:val="left"/>
      <w:pPr>
        <w:tabs>
          <w:tab w:val="num" w:pos="3600"/>
        </w:tabs>
        <w:ind w:left="3600" w:hanging="360"/>
      </w:pPr>
    </w:lvl>
    <w:lvl w:ilvl="5" w:tplc="E4F06750" w:tentative="1">
      <w:start w:val="1"/>
      <w:numFmt w:val="lowerRoman"/>
      <w:lvlText w:val="%6."/>
      <w:lvlJc w:val="right"/>
      <w:pPr>
        <w:tabs>
          <w:tab w:val="num" w:pos="4320"/>
        </w:tabs>
        <w:ind w:left="4320" w:hanging="180"/>
      </w:pPr>
    </w:lvl>
    <w:lvl w:ilvl="6" w:tplc="C242FFB4" w:tentative="1">
      <w:start w:val="1"/>
      <w:numFmt w:val="decimal"/>
      <w:lvlText w:val="%7."/>
      <w:lvlJc w:val="left"/>
      <w:pPr>
        <w:tabs>
          <w:tab w:val="num" w:pos="5040"/>
        </w:tabs>
        <w:ind w:left="5040" w:hanging="360"/>
      </w:pPr>
    </w:lvl>
    <w:lvl w:ilvl="7" w:tplc="4CBAE592" w:tentative="1">
      <w:start w:val="1"/>
      <w:numFmt w:val="lowerLetter"/>
      <w:lvlText w:val="%8."/>
      <w:lvlJc w:val="left"/>
      <w:pPr>
        <w:tabs>
          <w:tab w:val="num" w:pos="5760"/>
        </w:tabs>
        <w:ind w:left="5760" w:hanging="360"/>
      </w:pPr>
    </w:lvl>
    <w:lvl w:ilvl="8" w:tplc="D0249F84" w:tentative="1">
      <w:start w:val="1"/>
      <w:numFmt w:val="lowerRoman"/>
      <w:lvlText w:val="%9."/>
      <w:lvlJc w:val="right"/>
      <w:pPr>
        <w:tabs>
          <w:tab w:val="num" w:pos="6480"/>
        </w:tabs>
        <w:ind w:left="6480" w:hanging="180"/>
      </w:pPr>
    </w:lvl>
  </w:abstractNum>
  <w:abstractNum w:abstractNumId="29" w15:restartNumberingAfterBreak="0">
    <w:nsid w:val="5CF60E5B"/>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69D4368C"/>
    <w:multiLevelType w:val="multilevel"/>
    <w:tmpl w:val="E3D0440C"/>
    <w:numStyleLink w:val="SchedofEvents-Numbered"/>
  </w:abstractNum>
  <w:abstractNum w:abstractNumId="31" w15:restartNumberingAfterBreak="0">
    <w:nsid w:val="793068E5"/>
    <w:multiLevelType w:val="multilevel"/>
    <w:tmpl w:val="59FCB356"/>
    <w:lvl w:ilvl="0">
      <w:start w:val="1"/>
      <w:numFmt w:val="decimal"/>
      <w:lvlText w:val="%1."/>
      <w:lvlJc w:val="left"/>
      <w:pPr>
        <w:tabs>
          <w:tab w:val="num" w:pos="504"/>
        </w:tabs>
        <w:ind w:left="504" w:hanging="504"/>
      </w:pPr>
      <w:rPr>
        <w:rFonts w:ascii="Arial" w:hAnsi="Arial" w:hint="default"/>
        <w:b/>
        <w:i w:val="0"/>
        <w:sz w:val="22"/>
      </w:rPr>
    </w:lvl>
    <w:lvl w:ilvl="1">
      <w:start w:val="1"/>
      <w:numFmt w:val="bullet"/>
      <w:lvlText w:val=""/>
      <w:lvlJc w:val="left"/>
      <w:pPr>
        <w:tabs>
          <w:tab w:val="num" w:pos="792"/>
        </w:tabs>
        <w:ind w:left="792"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9FB7049"/>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7B024D05"/>
    <w:multiLevelType w:val="multilevel"/>
    <w:tmpl w:val="8BD4D306"/>
    <w:lvl w:ilvl="0">
      <w:start w:val="1"/>
      <w:numFmt w:val="decimal"/>
      <w:lvlText w:val="%1)"/>
      <w:lvlJc w:val="left"/>
      <w:pPr>
        <w:tabs>
          <w:tab w:val="num" w:pos="720"/>
        </w:tabs>
        <w:ind w:left="0" w:firstLine="0"/>
      </w:pPr>
      <w:rPr>
        <w:rFonts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CG Times"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4" w15:restartNumberingAfterBreak="0">
    <w:nsid w:val="7DB83DAF"/>
    <w:multiLevelType w:val="singleLevel"/>
    <w:tmpl w:val="0409000F"/>
    <w:lvl w:ilvl="0">
      <w:start w:val="1"/>
      <w:numFmt w:val="decimal"/>
      <w:lvlText w:val="%1."/>
      <w:lvlJc w:val="left"/>
      <w:pPr>
        <w:tabs>
          <w:tab w:val="num" w:pos="360"/>
        </w:tabs>
        <w:ind w:left="360" w:hanging="360"/>
      </w:pPr>
      <w:rPr>
        <w:rFonts w:hint="default"/>
      </w:rPr>
    </w:lvl>
  </w:abstractNum>
  <w:num w:numId="1" w16cid:durableId="1944723016">
    <w:abstractNumId w:val="13"/>
  </w:num>
  <w:num w:numId="2" w16cid:durableId="1268269877">
    <w:abstractNumId w:val="22"/>
  </w:num>
  <w:num w:numId="3" w16cid:durableId="901911170">
    <w:abstractNumId w:val="26"/>
  </w:num>
  <w:num w:numId="4" w16cid:durableId="23602289">
    <w:abstractNumId w:val="11"/>
  </w:num>
  <w:num w:numId="5" w16cid:durableId="617415803">
    <w:abstractNumId w:val="29"/>
  </w:num>
  <w:num w:numId="6" w16cid:durableId="177431336">
    <w:abstractNumId w:val="34"/>
  </w:num>
  <w:num w:numId="7" w16cid:durableId="52045830">
    <w:abstractNumId w:val="15"/>
  </w:num>
  <w:num w:numId="8" w16cid:durableId="1435401054">
    <w:abstractNumId w:val="12"/>
  </w:num>
  <w:num w:numId="9" w16cid:durableId="85998015">
    <w:abstractNumId w:val="28"/>
  </w:num>
  <w:num w:numId="10" w16cid:durableId="471682293">
    <w:abstractNumId w:val="19"/>
  </w:num>
  <w:num w:numId="11" w16cid:durableId="873544069">
    <w:abstractNumId w:val="16"/>
  </w:num>
  <w:num w:numId="12" w16cid:durableId="725689027">
    <w:abstractNumId w:val="20"/>
  </w:num>
  <w:num w:numId="13" w16cid:durableId="84233467">
    <w:abstractNumId w:val="24"/>
  </w:num>
  <w:num w:numId="14" w16cid:durableId="1055473482">
    <w:abstractNumId w:val="32"/>
  </w:num>
  <w:num w:numId="15" w16cid:durableId="178744237">
    <w:abstractNumId w:val="10"/>
  </w:num>
  <w:num w:numId="16" w16cid:durableId="1132748398">
    <w:abstractNumId w:val="25"/>
  </w:num>
  <w:num w:numId="17" w16cid:durableId="679433209">
    <w:abstractNumId w:val="23"/>
  </w:num>
  <w:num w:numId="18" w16cid:durableId="360322428">
    <w:abstractNumId w:val="31"/>
  </w:num>
  <w:num w:numId="19" w16cid:durableId="2056541792">
    <w:abstractNumId w:val="14"/>
  </w:num>
  <w:num w:numId="20" w16cid:durableId="463550416">
    <w:abstractNumId w:val="30"/>
  </w:num>
  <w:num w:numId="21" w16cid:durableId="447774011">
    <w:abstractNumId w:val="27"/>
  </w:num>
  <w:num w:numId="22" w16cid:durableId="552010183">
    <w:abstractNumId w:val="21"/>
  </w:num>
  <w:num w:numId="23" w16cid:durableId="1727339736">
    <w:abstractNumId w:val="33"/>
  </w:num>
  <w:num w:numId="24" w16cid:durableId="1487550791">
    <w:abstractNumId w:val="9"/>
  </w:num>
  <w:num w:numId="25" w16cid:durableId="784663669">
    <w:abstractNumId w:val="7"/>
  </w:num>
  <w:num w:numId="26" w16cid:durableId="1475948509">
    <w:abstractNumId w:val="6"/>
  </w:num>
  <w:num w:numId="27" w16cid:durableId="1005935702">
    <w:abstractNumId w:val="5"/>
  </w:num>
  <w:num w:numId="28" w16cid:durableId="901253956">
    <w:abstractNumId w:val="4"/>
  </w:num>
  <w:num w:numId="29" w16cid:durableId="418982856">
    <w:abstractNumId w:val="8"/>
  </w:num>
  <w:num w:numId="30" w16cid:durableId="379473297">
    <w:abstractNumId w:val="3"/>
  </w:num>
  <w:num w:numId="31" w16cid:durableId="1126923053">
    <w:abstractNumId w:val="2"/>
  </w:num>
  <w:num w:numId="32" w16cid:durableId="1248156696">
    <w:abstractNumId w:val="1"/>
  </w:num>
  <w:num w:numId="33" w16cid:durableId="737288035">
    <w:abstractNumId w:val="0"/>
  </w:num>
  <w:num w:numId="34" w16cid:durableId="1012806078">
    <w:abstractNumId w:val="17"/>
  </w:num>
  <w:num w:numId="35" w16cid:durableId="1597900566">
    <w:abstractNumId w:val="17"/>
  </w:num>
  <w:num w:numId="36" w16cid:durableId="1476070404">
    <w:abstractNumId w:val="17"/>
  </w:num>
  <w:num w:numId="37" w16cid:durableId="392194734">
    <w:abstractNumId w:val="17"/>
  </w:num>
  <w:num w:numId="38" w16cid:durableId="1999527813">
    <w:abstractNumId w:val="17"/>
  </w:num>
  <w:num w:numId="39" w16cid:durableId="1367171366">
    <w:abstractNumId w:val="17"/>
  </w:num>
  <w:num w:numId="40" w16cid:durableId="1994681567">
    <w:abstractNumId w:val="17"/>
  </w:num>
  <w:num w:numId="41" w16cid:durableId="1576890860">
    <w:abstractNumId w:val="18"/>
  </w:num>
  <w:num w:numId="42" w16cid:durableId="18955007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921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3CF"/>
    <w:rsid w:val="000133FE"/>
    <w:rsid w:val="00053790"/>
    <w:rsid w:val="000C5DA1"/>
    <w:rsid w:val="000C7549"/>
    <w:rsid w:val="000D69C3"/>
    <w:rsid w:val="000F66B2"/>
    <w:rsid w:val="00137EED"/>
    <w:rsid w:val="00156FB7"/>
    <w:rsid w:val="00184504"/>
    <w:rsid w:val="00195AFF"/>
    <w:rsid w:val="001B7621"/>
    <w:rsid w:val="001C5FA2"/>
    <w:rsid w:val="001F2237"/>
    <w:rsid w:val="00224E99"/>
    <w:rsid w:val="00254A87"/>
    <w:rsid w:val="0025668F"/>
    <w:rsid w:val="002966E5"/>
    <w:rsid w:val="002C5D88"/>
    <w:rsid w:val="002D71BD"/>
    <w:rsid w:val="002E4E3B"/>
    <w:rsid w:val="002F5695"/>
    <w:rsid w:val="00303432"/>
    <w:rsid w:val="00307D7C"/>
    <w:rsid w:val="00314B87"/>
    <w:rsid w:val="00321AA5"/>
    <w:rsid w:val="0036656B"/>
    <w:rsid w:val="00376645"/>
    <w:rsid w:val="0039248D"/>
    <w:rsid w:val="003A3994"/>
    <w:rsid w:val="003A5321"/>
    <w:rsid w:val="003C0E74"/>
    <w:rsid w:val="003C4D6F"/>
    <w:rsid w:val="003C7E38"/>
    <w:rsid w:val="004337F9"/>
    <w:rsid w:val="00433F6F"/>
    <w:rsid w:val="00446D8B"/>
    <w:rsid w:val="00460BC5"/>
    <w:rsid w:val="00482890"/>
    <w:rsid w:val="004926FD"/>
    <w:rsid w:val="00495FBB"/>
    <w:rsid w:val="00497C65"/>
    <w:rsid w:val="004E6A85"/>
    <w:rsid w:val="005315D8"/>
    <w:rsid w:val="005448DF"/>
    <w:rsid w:val="00547104"/>
    <w:rsid w:val="00550FC8"/>
    <w:rsid w:val="00551499"/>
    <w:rsid w:val="0058191C"/>
    <w:rsid w:val="005F692B"/>
    <w:rsid w:val="00672EB5"/>
    <w:rsid w:val="006B392D"/>
    <w:rsid w:val="006D45B0"/>
    <w:rsid w:val="007104A7"/>
    <w:rsid w:val="007124F4"/>
    <w:rsid w:val="00722D43"/>
    <w:rsid w:val="007237A1"/>
    <w:rsid w:val="00744C0B"/>
    <w:rsid w:val="00754004"/>
    <w:rsid w:val="007558FC"/>
    <w:rsid w:val="007853CC"/>
    <w:rsid w:val="007C187D"/>
    <w:rsid w:val="007E6FBB"/>
    <w:rsid w:val="00806271"/>
    <w:rsid w:val="0086338A"/>
    <w:rsid w:val="00874FE6"/>
    <w:rsid w:val="008B1CA2"/>
    <w:rsid w:val="008B4B46"/>
    <w:rsid w:val="0090088E"/>
    <w:rsid w:val="009028B1"/>
    <w:rsid w:val="00904D4E"/>
    <w:rsid w:val="00927B54"/>
    <w:rsid w:val="0093111C"/>
    <w:rsid w:val="0099183E"/>
    <w:rsid w:val="009A3E43"/>
    <w:rsid w:val="009A795A"/>
    <w:rsid w:val="009F49D3"/>
    <w:rsid w:val="00A544AD"/>
    <w:rsid w:val="00A56B80"/>
    <w:rsid w:val="00AA2439"/>
    <w:rsid w:val="00AB1852"/>
    <w:rsid w:val="00B04380"/>
    <w:rsid w:val="00B061E4"/>
    <w:rsid w:val="00B4087F"/>
    <w:rsid w:val="00B63FBA"/>
    <w:rsid w:val="00B83C14"/>
    <w:rsid w:val="00BD5697"/>
    <w:rsid w:val="00BE5A1E"/>
    <w:rsid w:val="00BF27D9"/>
    <w:rsid w:val="00C262CC"/>
    <w:rsid w:val="00C2659A"/>
    <w:rsid w:val="00C317B5"/>
    <w:rsid w:val="00C35F83"/>
    <w:rsid w:val="00C54AAE"/>
    <w:rsid w:val="00C73CE8"/>
    <w:rsid w:val="00C83CBE"/>
    <w:rsid w:val="00CC439B"/>
    <w:rsid w:val="00CE7602"/>
    <w:rsid w:val="00CF24C5"/>
    <w:rsid w:val="00D13970"/>
    <w:rsid w:val="00D141A0"/>
    <w:rsid w:val="00D50D8A"/>
    <w:rsid w:val="00D5390D"/>
    <w:rsid w:val="00D75131"/>
    <w:rsid w:val="00DA7CD3"/>
    <w:rsid w:val="00DB23F7"/>
    <w:rsid w:val="00DD2DBC"/>
    <w:rsid w:val="00DE6EC2"/>
    <w:rsid w:val="00E066A9"/>
    <w:rsid w:val="00E12ED9"/>
    <w:rsid w:val="00E16298"/>
    <w:rsid w:val="00E360DF"/>
    <w:rsid w:val="00E37B3E"/>
    <w:rsid w:val="00E4723E"/>
    <w:rsid w:val="00E80044"/>
    <w:rsid w:val="00E85095"/>
    <w:rsid w:val="00E92AC8"/>
    <w:rsid w:val="00EE6897"/>
    <w:rsid w:val="00F102EA"/>
    <w:rsid w:val="00F12062"/>
    <w:rsid w:val="00F81DE6"/>
    <w:rsid w:val="00F91450"/>
    <w:rsid w:val="00FB04DC"/>
    <w:rsid w:val="00FC03CF"/>
    <w:rsid w:val="00FC7974"/>
    <w:rsid w:val="00FF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9775803"/>
  <w15:chartTrackingRefBased/>
  <w15:docId w15:val="{27845A62-CC59-44A4-A6DE-D96312F7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FC8"/>
    <w:pPr>
      <w:widowControl w:val="0"/>
      <w:autoSpaceDE w:val="0"/>
      <w:autoSpaceDN w:val="0"/>
      <w:adjustRightInd w:val="0"/>
      <w:spacing w:before="120"/>
    </w:pPr>
    <w:rPr>
      <w:rFonts w:ascii="Arial" w:hAnsi="Arial"/>
      <w:sz w:val="22"/>
      <w:szCs w:val="24"/>
    </w:rPr>
  </w:style>
  <w:style w:type="paragraph" w:styleId="Heading1">
    <w:name w:val="heading 1"/>
    <w:aliases w:val="forms/glossary"/>
    <w:basedOn w:val="Normal"/>
    <w:next w:val="Normal"/>
    <w:qFormat/>
    <w:rsid w:val="00550FC8"/>
    <w:pPr>
      <w:keepNext/>
      <w:widowControl/>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0" w:after="54"/>
      <w:jc w:val="center"/>
      <w:outlineLvl w:val="0"/>
    </w:pPr>
    <w:rPr>
      <w:b/>
      <w:bCs/>
      <w:sz w:val="28"/>
      <w:szCs w:val="22"/>
    </w:rPr>
  </w:style>
  <w:style w:type="paragraph" w:styleId="Heading2">
    <w:name w:val="heading 2"/>
    <w:aliases w:val="RFP"/>
    <w:next w:val="Normal"/>
    <w:qFormat/>
    <w:rsid w:val="00550FC8"/>
    <w:pPr>
      <w:keepNext/>
      <w:outlineLvl w:val="1"/>
    </w:pPr>
    <w:rPr>
      <w:rFonts w:ascii="Arial" w:hAnsi="Arial" w:cs="Arial"/>
      <w:b/>
      <w:bCs/>
      <w:iCs/>
      <w:color w:val="000000"/>
      <w:sz w:val="36"/>
      <w:szCs w:val="36"/>
    </w:rPr>
  </w:style>
  <w:style w:type="paragraph" w:styleId="Heading3">
    <w:name w:val="heading 3"/>
    <w:basedOn w:val="Normal"/>
    <w:next w:val="BodyText"/>
    <w:qFormat/>
    <w:pPr>
      <w:keepNext/>
      <w:keepLines/>
      <w:widowControl/>
      <w:overflowPunct w:val="0"/>
      <w:spacing w:before="0" w:after="240" w:line="240" w:lineRule="atLeast"/>
      <w:jc w:val="both"/>
      <w:textAlignment w:val="baseline"/>
      <w:outlineLvl w:val="2"/>
    </w:pPr>
    <w:rPr>
      <w:b/>
      <w:spacing w:val="-10"/>
      <w:kern w:val="28"/>
      <w:szCs w:val="20"/>
    </w:rPr>
  </w:style>
  <w:style w:type="paragraph" w:styleId="Heading4">
    <w:name w:val="heading 4"/>
    <w:aliases w:val="toc"/>
    <w:basedOn w:val="Normal"/>
    <w:next w:val="Normal"/>
    <w:qFormat/>
    <w:rsid w:val="00550FC8"/>
    <w:pPr>
      <w:keepNext/>
      <w:widowControl/>
      <w:autoSpaceDE/>
      <w:autoSpaceDN/>
      <w:adjustRightInd/>
      <w:spacing w:before="0"/>
      <w:jc w:val="center"/>
      <w:outlineLvl w:val="3"/>
    </w:pPr>
    <w:rPr>
      <w:b/>
      <w:bCs/>
      <w:sz w:val="24"/>
      <w:szCs w:val="28"/>
    </w:rPr>
  </w:style>
  <w:style w:type="paragraph" w:styleId="Heading5">
    <w:name w:val="heading 5"/>
    <w:basedOn w:val="Normal"/>
    <w:next w:val="BodyText"/>
    <w:qFormat/>
    <w:pPr>
      <w:keepNext/>
      <w:keepLines/>
      <w:widowControl/>
      <w:overflowPunct w:val="0"/>
      <w:spacing w:before="0" w:line="240" w:lineRule="atLeast"/>
      <w:jc w:val="both"/>
      <w:textAlignment w:val="baseline"/>
      <w:outlineLvl w:val="4"/>
    </w:pPr>
    <w:rPr>
      <w:b/>
      <w:i/>
      <w:smallCaps/>
      <w:spacing w:val="-4"/>
      <w:kern w:val="28"/>
      <w:szCs w:val="20"/>
    </w:rPr>
  </w:style>
  <w:style w:type="paragraph" w:styleId="Heading6">
    <w:name w:val="heading 6"/>
    <w:basedOn w:val="Normal"/>
    <w:next w:val="BodyText"/>
    <w:qFormat/>
    <w:pPr>
      <w:keepNext/>
      <w:keepLines/>
      <w:widowControl/>
      <w:overflowPunct w:val="0"/>
      <w:spacing w:before="140" w:line="220" w:lineRule="atLeast"/>
      <w:jc w:val="both"/>
      <w:textAlignment w:val="baseline"/>
      <w:outlineLvl w:val="5"/>
    </w:pPr>
    <w:rPr>
      <w:i/>
      <w:spacing w:val="-4"/>
      <w:kern w:val="28"/>
      <w:sz w:val="20"/>
      <w:szCs w:val="20"/>
    </w:rPr>
  </w:style>
  <w:style w:type="paragraph" w:styleId="Heading7">
    <w:name w:val="heading 7"/>
    <w:basedOn w:val="Normal"/>
    <w:next w:val="BodyText"/>
    <w:qFormat/>
    <w:pPr>
      <w:keepNext/>
      <w:keepLines/>
      <w:widowControl/>
      <w:overflowPunct w:val="0"/>
      <w:spacing w:before="140" w:line="220" w:lineRule="atLeast"/>
      <w:jc w:val="both"/>
      <w:textAlignment w:val="baseline"/>
      <w:outlineLvl w:val="6"/>
    </w:pPr>
    <w:rPr>
      <w:spacing w:val="-4"/>
      <w:kern w:val="28"/>
      <w:sz w:val="20"/>
      <w:szCs w:val="20"/>
    </w:rPr>
  </w:style>
  <w:style w:type="paragraph" w:styleId="Heading8">
    <w:name w:val="heading 8"/>
    <w:basedOn w:val="Normal"/>
    <w:next w:val="BodyText"/>
    <w:qFormat/>
    <w:pPr>
      <w:keepNext/>
      <w:keepLines/>
      <w:widowControl/>
      <w:overflowPunct w:val="0"/>
      <w:spacing w:before="140" w:line="220" w:lineRule="atLeast"/>
      <w:jc w:val="both"/>
      <w:textAlignment w:val="baseline"/>
      <w:outlineLvl w:val="7"/>
    </w:pPr>
    <w:rPr>
      <w:i/>
      <w:spacing w:val="-4"/>
      <w:kern w:val="28"/>
      <w:sz w:val="18"/>
      <w:szCs w:val="20"/>
    </w:rPr>
  </w:style>
  <w:style w:type="paragraph" w:styleId="Heading9">
    <w:name w:val="heading 9"/>
    <w:basedOn w:val="Normal"/>
    <w:next w:val="BodyText"/>
    <w:qFormat/>
    <w:pPr>
      <w:keepNext/>
      <w:keepLines/>
      <w:widowControl/>
      <w:overflowPunct w:val="0"/>
      <w:spacing w:before="140" w:line="220" w:lineRule="atLeast"/>
      <w:jc w:val="both"/>
      <w:textAlignment w:val="baseline"/>
      <w:outlineLvl w:val="8"/>
    </w:pPr>
    <w:rPr>
      <w:spacing w:val="-4"/>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rsid w:val="00550FC8"/>
    <w:pPr>
      <w:widowControl/>
      <w:numPr>
        <w:numId w:val="40"/>
      </w:numPr>
      <w:autoSpaceDE/>
      <w:autoSpaceDN/>
      <w:adjustRightInd/>
      <w:spacing w:before="0"/>
      <w:jc w:val="both"/>
    </w:pPr>
    <w:rPr>
      <w:b/>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spacing w:before="0"/>
    </w:pPr>
  </w:style>
  <w:style w:type="paragraph" w:styleId="BodyTextIndent">
    <w:name w:val="Body Text Indent"/>
    <w:basedOn w:val="Normal"/>
    <w:link w:val="BodyTextIndentChar"/>
    <w:pPr>
      <w:widowControl/>
      <w:autoSpaceDE/>
      <w:autoSpaceDN/>
      <w:adjustRightInd/>
      <w:ind w:left="720"/>
    </w:pPr>
    <w:rPr>
      <w:rFonts w:ascii="Times New Roman" w:hAnsi="Times New Roman"/>
      <w:sz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Level1Body">
    <w:name w:val="Level 1 Body"/>
    <w:basedOn w:val="Level2Body"/>
    <w:link w:val="Level1BodyChar"/>
    <w:rsid w:val="00550FC8"/>
    <w:pPr>
      <w:ind w:left="0"/>
    </w:pPr>
    <w:rPr>
      <w:szCs w:val="20"/>
    </w:rPr>
  </w:style>
  <w:style w:type="character" w:customStyle="1" w:styleId="Level1BodyChar">
    <w:name w:val="Level 1 Body Char"/>
    <w:link w:val="Level1Body"/>
    <w:rsid w:val="002E4E3B"/>
    <w:rPr>
      <w:rFonts w:ascii="Arial" w:hAnsi="Arial"/>
      <w:color w:val="000000"/>
      <w:sz w:val="22"/>
    </w:rPr>
  </w:style>
  <w:style w:type="paragraph" w:customStyle="1" w:styleId="Level3Body">
    <w:name w:val="Level 3 Body"/>
    <w:basedOn w:val="Normal"/>
    <w:link w:val="Level3BodyCharChar"/>
    <w:rsid w:val="00550FC8"/>
    <w:pPr>
      <w:widowControl/>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0"/>
      <w:ind w:left="1440"/>
      <w:jc w:val="both"/>
    </w:pPr>
    <w:rPr>
      <w:szCs w:val="20"/>
    </w:rPr>
  </w:style>
  <w:style w:type="character" w:customStyle="1" w:styleId="Level3BodyCharChar">
    <w:name w:val="Level 3 Body Char Char"/>
    <w:basedOn w:val="Level1BodyChar"/>
    <w:link w:val="Level3Body"/>
    <w:rsid w:val="002E4E3B"/>
    <w:rPr>
      <w:rFonts w:ascii="Arial" w:hAnsi="Arial"/>
      <w:color w:val="000000"/>
      <w:sz w:val="22"/>
    </w:rPr>
  </w:style>
  <w:style w:type="paragraph" w:customStyle="1" w:styleId="SchedofEventsbody-Left">
    <w:name w:val="Sched of Events body- Left"/>
    <w:basedOn w:val="Normal"/>
    <w:rsid w:val="00550FC8"/>
    <w:pPr>
      <w:widowControl/>
      <w:autoSpaceDE/>
      <w:autoSpaceDN/>
      <w:adjustRightInd/>
      <w:spacing w:before="0"/>
    </w:pPr>
    <w:rPr>
      <w:szCs w:val="20"/>
    </w:rPr>
  </w:style>
  <w:style w:type="paragraph" w:customStyle="1" w:styleId="Level2">
    <w:name w:val="Level 2"/>
    <w:rsid w:val="00550FC8"/>
    <w:pPr>
      <w:keepNext/>
      <w:keepLines/>
      <w:numPr>
        <w:ilvl w:val="1"/>
        <w:numId w:val="40"/>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paragraph" w:customStyle="1" w:styleId="Level3">
    <w:name w:val="Level 3"/>
    <w:rsid w:val="00550FC8"/>
    <w:pPr>
      <w:numPr>
        <w:ilvl w:val="2"/>
        <w:numId w:val="40"/>
      </w:numPr>
      <w:autoSpaceDE w:val="0"/>
      <w:autoSpaceDN w:val="0"/>
      <w:adjustRightInd w:val="0"/>
    </w:pPr>
    <w:rPr>
      <w:rFonts w:ascii="Arial" w:hAnsi="Arial"/>
      <w:color w:val="000000"/>
      <w:sz w:val="22"/>
      <w:szCs w:val="24"/>
    </w:rPr>
  </w:style>
  <w:style w:type="paragraph" w:customStyle="1" w:styleId="Level4">
    <w:name w:val="Level 4"/>
    <w:rsid w:val="00550FC8"/>
    <w:pPr>
      <w:numPr>
        <w:ilvl w:val="3"/>
        <w:numId w:val="40"/>
      </w:numPr>
      <w:autoSpaceDE w:val="0"/>
      <w:autoSpaceDN w:val="0"/>
      <w:adjustRightInd w:val="0"/>
    </w:pPr>
    <w:rPr>
      <w:rFonts w:ascii="Arial" w:hAnsi="Arial"/>
      <w:sz w:val="22"/>
      <w:szCs w:val="24"/>
    </w:rPr>
  </w:style>
  <w:style w:type="paragraph" w:customStyle="1" w:styleId="Level5">
    <w:name w:val="Level 5"/>
    <w:basedOn w:val="Level4"/>
    <w:rsid w:val="00550FC8"/>
    <w:pPr>
      <w:numPr>
        <w:ilvl w:val="4"/>
      </w:numPr>
      <w:outlineLvl w:val="4"/>
    </w:pPr>
  </w:style>
  <w:style w:type="paragraph" w:customStyle="1" w:styleId="Level6">
    <w:name w:val="Level 6"/>
    <w:basedOn w:val="Normal"/>
    <w:rsid w:val="00550FC8"/>
    <w:pPr>
      <w:widowControl/>
      <w:numPr>
        <w:ilvl w:val="5"/>
        <w:numId w:val="40"/>
      </w:numPr>
      <w:autoSpaceDE/>
      <w:autoSpaceDN/>
      <w:adjustRightInd/>
      <w:spacing w:before="0"/>
      <w:jc w:val="both"/>
    </w:pPr>
    <w:rPr>
      <w:szCs w:val="22"/>
    </w:rPr>
  </w:style>
  <w:style w:type="paragraph" w:customStyle="1" w:styleId="Level7">
    <w:name w:val="Level 7"/>
    <w:basedOn w:val="Normal"/>
    <w:rsid w:val="00550FC8"/>
    <w:pPr>
      <w:widowControl/>
      <w:numPr>
        <w:ilvl w:val="6"/>
        <w:numId w:val="40"/>
      </w:numPr>
      <w:autoSpaceDE/>
      <w:autoSpaceDN/>
      <w:adjustRightInd/>
      <w:spacing w:before="0"/>
      <w:jc w:val="both"/>
    </w:pPr>
    <w:rPr>
      <w:szCs w:val="22"/>
    </w:rPr>
  </w:style>
  <w:style w:type="numbering" w:customStyle="1" w:styleId="SchedofEvents-Numbered">
    <w:name w:val="Sched of Events - Numbered"/>
    <w:basedOn w:val="NoList"/>
    <w:rsid w:val="00550FC8"/>
    <w:pPr>
      <w:numPr>
        <w:numId w:val="19"/>
      </w:numPr>
    </w:pPr>
  </w:style>
  <w:style w:type="paragraph" w:customStyle="1" w:styleId="14bldcentr">
    <w:name w:val="14 bld centr"/>
    <w:aliases w:val="rfp frm"/>
    <w:basedOn w:val="Normal"/>
    <w:rsid w:val="00550FC8"/>
    <w:pPr>
      <w:widowControl/>
      <w:autoSpaceDE/>
      <w:autoSpaceDN/>
      <w:adjustRightInd/>
      <w:spacing w:before="0"/>
      <w:jc w:val="center"/>
    </w:pPr>
    <w:rPr>
      <w:b/>
      <w:bCs/>
      <w:sz w:val="28"/>
      <w:szCs w:val="20"/>
    </w:rPr>
  </w:style>
  <w:style w:type="character" w:customStyle="1" w:styleId="BodyTextChar">
    <w:name w:val="Body Text Char"/>
    <w:link w:val="BodyText"/>
    <w:rsid w:val="00F12062"/>
    <w:rPr>
      <w:rFonts w:ascii="Arial" w:hAnsi="Arial"/>
      <w:sz w:val="22"/>
      <w:szCs w:val="24"/>
    </w:rPr>
  </w:style>
  <w:style w:type="character" w:customStyle="1" w:styleId="BodyTextIndentChar">
    <w:name w:val="Body Text Indent Char"/>
    <w:link w:val="BodyTextIndent"/>
    <w:rsid w:val="00F12062"/>
    <w:rPr>
      <w:sz w:val="24"/>
      <w:szCs w:val="24"/>
    </w:rPr>
  </w:style>
  <w:style w:type="character" w:customStyle="1" w:styleId="14ptBoldLeft-StateofNE">
    <w:name w:val="14 pt Bold Left - State of NE"/>
    <w:rsid w:val="00550FC8"/>
    <w:rPr>
      <w:rFonts w:ascii="Arial" w:hAnsi="Arial"/>
      <w:b/>
      <w:bCs/>
      <w:sz w:val="28"/>
    </w:rPr>
  </w:style>
  <w:style w:type="paragraph" w:customStyle="1" w:styleId="14pt">
    <w:name w:val="14 pt"/>
    <w:aliases w:val="scope of serv"/>
    <w:basedOn w:val="Normal"/>
    <w:rsid w:val="00550FC8"/>
    <w:pPr>
      <w:widowControl/>
      <w:autoSpaceDE/>
      <w:autoSpaceDN/>
      <w:adjustRightInd/>
      <w:spacing w:before="0"/>
      <w:jc w:val="center"/>
    </w:pPr>
    <w:rPr>
      <w:b/>
      <w:bCs/>
      <w:color w:val="FFFFFF"/>
      <w:sz w:val="28"/>
      <w:szCs w:val="20"/>
    </w:rPr>
  </w:style>
  <w:style w:type="character" w:customStyle="1" w:styleId="9pt">
    <w:name w:val="9 pt"/>
    <w:aliases w:val="rfp form"/>
    <w:rsid w:val="00550FC8"/>
    <w:rPr>
      <w:rFonts w:ascii="Arial" w:hAnsi="Arial"/>
      <w:sz w:val="18"/>
    </w:rPr>
  </w:style>
  <w:style w:type="paragraph" w:customStyle="1" w:styleId="forms">
    <w:name w:val="forms"/>
    <w:aliases w:val="sched of events Bold Centered"/>
    <w:basedOn w:val="Normal"/>
    <w:rsid w:val="00550FC8"/>
    <w:pPr>
      <w:widowControl/>
      <w:autoSpaceDE/>
      <w:autoSpaceDN/>
      <w:adjustRightInd/>
      <w:spacing w:before="0"/>
      <w:jc w:val="center"/>
    </w:pPr>
    <w:rPr>
      <w:b/>
      <w:bCs/>
      <w:color w:val="000000"/>
      <w:szCs w:val="20"/>
    </w:rPr>
  </w:style>
  <w:style w:type="paragraph" w:customStyle="1" w:styleId="Glossary">
    <w:name w:val="Glossary"/>
    <w:basedOn w:val="Normal"/>
    <w:rsid w:val="00550FC8"/>
    <w:pPr>
      <w:spacing w:before="0"/>
    </w:pPr>
  </w:style>
  <w:style w:type="character" w:customStyle="1" w:styleId="Glossary-Bold">
    <w:name w:val="Glossary - Bold"/>
    <w:rsid w:val="00550FC8"/>
    <w:rPr>
      <w:rFonts w:ascii="Arial" w:hAnsi="Arial"/>
      <w:b/>
      <w:bCs/>
    </w:rPr>
  </w:style>
  <w:style w:type="paragraph" w:customStyle="1" w:styleId="Level2Body">
    <w:name w:val="Level 2 Body"/>
    <w:basedOn w:val="Normal"/>
    <w:link w:val="Level2BodyChar"/>
    <w:rsid w:val="00550FC8"/>
    <w:pPr>
      <w:widowControl/>
      <w:autoSpaceDE/>
      <w:autoSpaceDN/>
      <w:adjustRightInd/>
      <w:spacing w:before="0"/>
      <w:ind w:left="720"/>
      <w:jc w:val="both"/>
    </w:pPr>
    <w:rPr>
      <w:color w:val="000000"/>
    </w:rPr>
  </w:style>
  <w:style w:type="character" w:customStyle="1" w:styleId="Level1BodyforRFPForm">
    <w:name w:val="Level 1 Body for RFP Form"/>
    <w:rsid w:val="00550FC8"/>
    <w:rPr>
      <w:rFonts w:ascii="Arial" w:hAnsi="Arial"/>
      <w:sz w:val="20"/>
    </w:rPr>
  </w:style>
  <w:style w:type="paragraph" w:customStyle="1" w:styleId="Level3Bold">
    <w:name w:val="Level 3 Bold"/>
    <w:basedOn w:val="Level3"/>
    <w:rsid w:val="00550FC8"/>
    <w:pPr>
      <w:numPr>
        <w:ilvl w:val="0"/>
        <w:numId w:val="0"/>
      </w:numPr>
      <w:tabs>
        <w:tab w:val="num" w:pos="720"/>
      </w:tabs>
      <w:ind w:left="1440" w:hanging="720"/>
    </w:pPr>
    <w:rPr>
      <w:rFonts w:ascii="Arial Bold" w:hAnsi="Arial Bold"/>
      <w:b/>
      <w:szCs w:val="22"/>
    </w:rPr>
  </w:style>
  <w:style w:type="paragraph" w:customStyle="1" w:styleId="Level4Body">
    <w:name w:val="Level 4 Body"/>
    <w:basedOn w:val="Normal"/>
    <w:rsid w:val="00550FC8"/>
    <w:pPr>
      <w:widowControl/>
      <w:autoSpaceDE/>
      <w:autoSpaceDN/>
      <w:adjustRightInd/>
      <w:spacing w:before="0"/>
      <w:ind w:left="2160"/>
      <w:jc w:val="both"/>
    </w:pPr>
    <w:rPr>
      <w:szCs w:val="20"/>
    </w:rPr>
  </w:style>
  <w:style w:type="paragraph" w:customStyle="1" w:styleId="rfpformnumbers">
    <w:name w:val="rfp form numbers"/>
    <w:rsid w:val="00550FC8"/>
    <w:pPr>
      <w:numPr>
        <w:numId w:val="41"/>
      </w:numPr>
    </w:pPr>
    <w:rPr>
      <w:rFonts w:ascii="Arial" w:hAnsi="Arial"/>
      <w:szCs w:val="22"/>
    </w:rPr>
  </w:style>
  <w:style w:type="paragraph" w:customStyle="1" w:styleId="StyleBoldCentered">
    <w:name w:val="Style Bold Centered"/>
    <w:basedOn w:val="Normal"/>
    <w:rsid w:val="00DE6EC2"/>
    <w:pPr>
      <w:widowControl/>
      <w:autoSpaceDE/>
      <w:autoSpaceDN/>
      <w:adjustRightInd/>
      <w:spacing w:before="0"/>
      <w:jc w:val="center"/>
    </w:pPr>
    <w:rPr>
      <w:b/>
      <w:bCs/>
      <w:color w:val="000000"/>
      <w:szCs w:val="20"/>
    </w:rPr>
  </w:style>
  <w:style w:type="character" w:customStyle="1" w:styleId="HeaderChar">
    <w:name w:val="Header Char"/>
    <w:link w:val="Header"/>
    <w:uiPriority w:val="99"/>
    <w:rsid w:val="00224E99"/>
    <w:rPr>
      <w:rFonts w:ascii="Arial" w:hAnsi="Arial"/>
      <w:sz w:val="22"/>
      <w:szCs w:val="24"/>
    </w:rPr>
  </w:style>
  <w:style w:type="character" w:customStyle="1" w:styleId="FooterChar">
    <w:name w:val="Footer Char"/>
    <w:link w:val="Footer"/>
    <w:uiPriority w:val="99"/>
    <w:rsid w:val="00224E99"/>
    <w:rPr>
      <w:rFonts w:ascii="Arial" w:hAnsi="Arial"/>
      <w:sz w:val="22"/>
      <w:szCs w:val="24"/>
    </w:rPr>
  </w:style>
  <w:style w:type="character" w:styleId="Hyperlink">
    <w:name w:val="Hyperlink"/>
    <w:uiPriority w:val="99"/>
    <w:rsid w:val="00547104"/>
    <w:rPr>
      <w:rFonts w:ascii="Arial" w:hAnsi="Arial"/>
      <w:color w:val="0000FF"/>
      <w:sz w:val="20"/>
      <w:u w:val="single"/>
    </w:rPr>
  </w:style>
  <w:style w:type="character" w:customStyle="1" w:styleId="Level2BodyChar">
    <w:name w:val="Level 2 Body Char"/>
    <w:link w:val="Level2Body"/>
    <w:rsid w:val="00547104"/>
    <w:rPr>
      <w:rFonts w:ascii="Arial" w:hAnsi="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086278">
      <w:bodyDiv w:val="1"/>
      <w:marLeft w:val="0"/>
      <w:marRight w:val="0"/>
      <w:marTop w:val="0"/>
      <w:marBottom w:val="0"/>
      <w:divBdr>
        <w:top w:val="none" w:sz="0" w:space="0" w:color="auto"/>
        <w:left w:val="none" w:sz="0" w:space="0" w:color="auto"/>
        <w:bottom w:val="none" w:sz="0" w:space="0" w:color="auto"/>
        <w:right w:val="none" w:sz="0" w:space="0" w:color="auto"/>
      </w:divBdr>
    </w:div>
    <w:div w:id="210148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onvideo.webex.com/sonvideo/j.php?MTID=m9c3057d7306468dc728967a8bf0297f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cc02.safelinks.protection.outlook.com/?url=https%3A%2F%2Foutlook.office.com%2Fcalendar%2Fdeeplink%2Fcompose%3Fpath%3D%252Fcalendar%252Faction%252Fcompose%26rru%3Daddevent%26subject%3D6903%2BZ1%2BRFP%2BOpening%26startdt%3D2024-07-08T12%253A00%253A00-07%253A00%26enddt%3D2024-07-08T12%253A30%253A00-07%253A00%26location%3Dhttps%253A%252F%252Fsonvideo.webex.com%252Fsonvideo%252Fj.php%253FMTID%253Dm2ada6b82c1410565a4341ac236517d8c%26body%3DJOIN%2BWEBEX%2BWEBINAR%253Cbr%253Ehttps%253A%252F%252Fsonvideo.webex.com%252Fsonvideo%252Fj.php%253FMTID%253Dm2ada6b82c1410565a4341ac236517d8c&amp;data=05%7C02%7CDianna.Gilliland%40Nebraska.gov%7C49b68cdad86142ed052508dc8b006cc5%7C043207dfe6894bf6902001038f11f0b1%7C0%7C0%7C638538081146852641%7CUnknown%7CTWFpbGZsb3d8eyJWIjoiMC4wLjAwMDAiLCJQIjoiV2luMzIiLCJBTiI6Ik1haWwiLCJXVCI6Mn0%3D%7C0%7C%7C%7C&amp;sdata=5q8HN8SZP9JGkYyZb8XdpON1F2uqy9eSBRl2fIGc4Oc%3D&amp;reserved=0" TargetMode="External"/><Relationship Id="rId17" Type="http://schemas.openxmlformats.org/officeDocument/2006/relationships/hyperlink" Target="https://das.nebraska.gov/materiel/bidopps.html" TargetMode="External"/><Relationship Id="rId2" Type="http://schemas.openxmlformats.org/officeDocument/2006/relationships/numbering" Target="numbering.xml"/><Relationship Id="rId16" Type="http://schemas.openxmlformats.org/officeDocument/2006/relationships/hyperlink" Target="https://sonvideo.webex.com/sonvideo/globalcallin.php?MTID=m2a788bec9b8d16f943618f27cbeb83f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calendar.google.com%2Fcalendar%2Frender%3Faction%3DTEMPLATE%26dates%3D20240708T190000Z%252F20240708T193000Z%26location%3Dhttps%253A%252F%252Fsonvideo.webex.com%252Fsonvideo%252Fj.php%253FMTID%253Dm2ada6b82c1410565a4341ac236517d8c%26details%3DJOIN%2BWEBEX%2BWEBINAR%250Ahttps%253A%252F%252Fsonvideo.webex.com%252Fsonvideo%252Fj.php%253FMTID%253Dm2ada6b82c1410565a4341ac236517d8c%26text%3D6903%2BZ1%2BRFP%2BOpening&amp;data=05%7C02%7CDianna.Gilliland%40Nebraska.gov%7C49b68cdad86142ed052508dc8b006cc5%7C043207dfe6894bf6902001038f11f0b1%7C0%7C0%7C638538081146838573%7CUnknown%7CTWFpbGZsb3d8eyJWIjoiMC4wLjAwMDAiLCJQIjoiV2luMzIiLCJBTiI6Ik1haWwiLCJXVCI6Mn0%3D%7C0%7C%7C%7C&amp;sdata=mfyrP%2FefQTO6MPF%2FncoK%2BFaTlDJ51DErlwg2wyAZIUI%3D&amp;reserved=0" TargetMode="External"/><Relationship Id="rId5" Type="http://schemas.openxmlformats.org/officeDocument/2006/relationships/webSettings" Target="webSettings.xml"/><Relationship Id="rId15" Type="http://schemas.openxmlformats.org/officeDocument/2006/relationships/hyperlink" Target="tel:%2B1-408-418-9388,,*01*24889298261%2396586774%23*01*" TargetMode="External"/><Relationship Id="rId10" Type="http://schemas.openxmlformats.org/officeDocument/2006/relationships/hyperlink" Target="https://nebraska.sharefile.com/r-ra91036d104904519bb10169bcdfaa8c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as.nebraska.gov/materiel/bidopps.html" TargetMode="External"/><Relationship Id="rId14" Type="http://schemas.openxmlformats.org/officeDocument/2006/relationships/hyperlink" Target="https://sonvideo.webex.com/sonvideo/j.php?MTID=m9c3057d7306468dc728967a8bf0297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91C48-7EED-4A64-810D-C3339A09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337</Words>
  <Characters>4401</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ADDENDUM [Addendum Number, e</vt:lpstr>
    </vt:vector>
  </TitlesOfParts>
  <Company>Materiel Division</Company>
  <LinksUpToDate>false</LinksUpToDate>
  <CharactersWithSpaces>4729</CharactersWithSpaces>
  <SharedDoc>false</SharedDoc>
  <HLinks>
    <vt:vector size="12" baseType="variant">
      <vt:variant>
        <vt:i4>1310735</vt:i4>
      </vt:variant>
      <vt:variant>
        <vt:i4>9</vt:i4>
      </vt:variant>
      <vt:variant>
        <vt:i4>0</vt:i4>
      </vt:variant>
      <vt:variant>
        <vt:i4>5</vt:i4>
      </vt:variant>
      <vt:variant>
        <vt:lpwstr>http://das.nebraska.gov/materiel/purchasing.html</vt:lpwstr>
      </vt:variant>
      <vt:variant>
        <vt:lpwstr/>
      </vt:variant>
      <vt:variant>
        <vt:i4>1310735</vt:i4>
      </vt:variant>
      <vt:variant>
        <vt:i4>6</vt:i4>
      </vt:variant>
      <vt:variant>
        <vt:i4>0</vt:i4>
      </vt:variant>
      <vt:variant>
        <vt:i4>5</vt:i4>
      </vt:variant>
      <vt:variant>
        <vt:lpwstr>http://das.nebraska.gov/materiel/purchasing.html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[Addendum Number, e</dc:title>
  <dc:subject/>
  <dc:creator>State of Nebraska</dc:creator>
  <cp:keywords/>
  <cp:lastModifiedBy>Gilliland, Dianna</cp:lastModifiedBy>
  <cp:revision>4</cp:revision>
  <cp:lastPrinted>2015-04-01T19:37:00Z</cp:lastPrinted>
  <dcterms:created xsi:type="dcterms:W3CDTF">2024-06-28T21:47:00Z</dcterms:created>
  <dcterms:modified xsi:type="dcterms:W3CDTF">2024-06-28T21:55:00Z</dcterms:modified>
</cp:coreProperties>
</file>